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11" w:rsidRPr="00E1414A" w:rsidRDefault="00705386" w:rsidP="00863511">
      <w:pPr>
        <w:spacing w:line="0" w:lineRule="atLeast"/>
        <w:jc w:val="center"/>
        <w:textAlignment w:val="center"/>
        <w:rPr>
          <w:sz w:val="32"/>
        </w:rPr>
      </w:pPr>
      <w:r w:rsidRPr="00E1414A">
        <w:rPr>
          <w:rFonts w:hint="eastAsia"/>
          <w:sz w:val="32"/>
          <w:szCs w:val="32"/>
        </w:rPr>
        <w:t>中國醫藥大學</w:t>
      </w:r>
      <w:r w:rsidR="003A6CC6">
        <w:rPr>
          <w:rFonts w:hint="eastAsia"/>
          <w:sz w:val="32"/>
          <w:szCs w:val="32"/>
        </w:rPr>
        <w:t>圖書</w:t>
      </w:r>
      <w:r w:rsidR="00863511" w:rsidRPr="00E1414A">
        <w:rPr>
          <w:rFonts w:hint="eastAsia"/>
          <w:sz w:val="32"/>
          <w:szCs w:val="32"/>
        </w:rPr>
        <w:t>採購契約</w:t>
      </w:r>
    </w:p>
    <w:p w:rsidR="00863511" w:rsidRPr="00E1414A" w:rsidRDefault="00863511" w:rsidP="00863511">
      <w:pPr>
        <w:snapToGrid w:val="0"/>
        <w:spacing w:line="240" w:lineRule="atLeast"/>
        <w:jc w:val="both"/>
        <w:textAlignment w:val="center"/>
        <w:rPr>
          <w:b w:val="0"/>
        </w:rPr>
      </w:pPr>
      <w:r w:rsidRPr="00E1414A">
        <w:rPr>
          <w:rFonts w:hint="eastAsia"/>
        </w:rPr>
        <w:t xml:space="preserve">          </w:t>
      </w:r>
      <w:r w:rsidRPr="00E1414A">
        <w:rPr>
          <w:rFonts w:hint="eastAsia"/>
          <w:b w:val="0"/>
        </w:rPr>
        <w:t>中國醫藥大學</w:t>
      </w:r>
      <w:r w:rsidRPr="00E1414A">
        <w:rPr>
          <w:rFonts w:hint="eastAsia"/>
        </w:rPr>
        <w:t xml:space="preserve">       </w:t>
      </w:r>
      <w:r w:rsidRPr="00E1414A">
        <w:rPr>
          <w:rFonts w:hint="eastAsia"/>
          <w:b w:val="0"/>
        </w:rPr>
        <w:t>甲</w:t>
      </w:r>
    </w:p>
    <w:p w:rsidR="00863511" w:rsidRPr="00E1414A" w:rsidRDefault="00863511" w:rsidP="00863511">
      <w:pPr>
        <w:snapToGrid w:val="0"/>
        <w:spacing w:line="240" w:lineRule="atLeast"/>
        <w:jc w:val="both"/>
        <w:textAlignment w:val="center"/>
        <w:rPr>
          <w:b w:val="0"/>
        </w:rPr>
      </w:pPr>
      <w:r w:rsidRPr="00E1414A">
        <w:rPr>
          <w:rFonts w:hint="eastAsia"/>
          <w:b w:val="0"/>
        </w:rPr>
        <w:t xml:space="preserve">  </w:t>
      </w:r>
      <w:r w:rsidRPr="00E1414A">
        <w:rPr>
          <w:rFonts w:hint="eastAsia"/>
          <w:b w:val="0"/>
        </w:rPr>
        <w:t>立契約書人　　　　　（以下簡稱</w:t>
      </w:r>
      <w:r w:rsidRPr="00E1414A">
        <w:rPr>
          <w:rFonts w:hint="eastAsia"/>
          <w:b w:val="0"/>
        </w:rPr>
        <w:t xml:space="preserve">  </w:t>
      </w:r>
      <w:r w:rsidRPr="00E1414A">
        <w:rPr>
          <w:rFonts w:hint="eastAsia"/>
          <w:b w:val="0"/>
        </w:rPr>
        <w:t>方）雙方同意訂立契約條款如下：</w:t>
      </w:r>
    </w:p>
    <w:p w:rsidR="00863511" w:rsidRPr="00E1414A" w:rsidRDefault="00863511" w:rsidP="00863511">
      <w:pPr>
        <w:snapToGrid w:val="0"/>
        <w:spacing w:line="240" w:lineRule="atLeast"/>
        <w:jc w:val="both"/>
        <w:textAlignment w:val="center"/>
        <w:rPr>
          <w:b w:val="0"/>
        </w:rPr>
      </w:pPr>
      <w:r w:rsidRPr="00E1414A">
        <w:rPr>
          <w:rFonts w:hint="eastAsia"/>
          <w:b w:val="0"/>
        </w:rPr>
        <w:t xml:space="preserve">                           </w:t>
      </w:r>
      <w:r w:rsidRPr="00E1414A">
        <w:rPr>
          <w:rFonts w:hint="eastAsia"/>
          <w:b w:val="0"/>
        </w:rPr>
        <w:t>乙</w:t>
      </w:r>
    </w:p>
    <w:p w:rsidR="00863511" w:rsidRPr="00E1414A" w:rsidRDefault="00863511" w:rsidP="00863511">
      <w:pPr>
        <w:pStyle w:val="a5"/>
        <w:numPr>
          <w:ilvl w:val="0"/>
          <w:numId w:val="1"/>
        </w:numPr>
        <w:snapToGrid w:val="0"/>
        <w:spacing w:line="240" w:lineRule="atLeast"/>
        <w:ind w:leftChars="0" w:left="616" w:hanging="616"/>
        <w:jc w:val="both"/>
        <w:textAlignment w:val="center"/>
        <w:rPr>
          <w:b w:val="0"/>
        </w:rPr>
      </w:pPr>
      <w:r w:rsidRPr="00E1414A">
        <w:rPr>
          <w:rFonts w:hint="eastAsia"/>
        </w:rPr>
        <w:t>品名：</w:t>
      </w:r>
    </w:p>
    <w:p w:rsidR="00863511" w:rsidRPr="00C74F80" w:rsidRDefault="00863511" w:rsidP="00863511">
      <w:pPr>
        <w:pStyle w:val="a5"/>
        <w:numPr>
          <w:ilvl w:val="0"/>
          <w:numId w:val="1"/>
        </w:numPr>
        <w:snapToGrid w:val="0"/>
        <w:spacing w:line="240" w:lineRule="atLeast"/>
        <w:ind w:leftChars="0" w:left="616" w:hanging="616"/>
        <w:jc w:val="both"/>
        <w:textAlignment w:val="center"/>
        <w:rPr>
          <w:b w:val="0"/>
          <w:color w:val="000000"/>
        </w:rPr>
      </w:pPr>
      <w:r w:rsidRPr="00E1414A">
        <w:rPr>
          <w:rFonts w:hint="eastAsia"/>
        </w:rPr>
        <w:t>數量：</w:t>
      </w:r>
      <w:r w:rsidR="00143ED6">
        <w:rPr>
          <w:rFonts w:hint="eastAsia"/>
          <w:b w:val="0"/>
          <w:color w:val="000000"/>
        </w:rPr>
        <w:t xml:space="preserve">  </w:t>
      </w:r>
      <w:r w:rsidR="00C74F80" w:rsidRPr="002F0C48">
        <w:rPr>
          <w:rFonts w:hint="eastAsia"/>
          <w:b w:val="0"/>
          <w:color w:val="000000"/>
        </w:rPr>
        <w:t>種</w:t>
      </w:r>
      <w:r w:rsidR="00143ED6">
        <w:rPr>
          <w:rFonts w:hint="eastAsia"/>
          <w:b w:val="0"/>
          <w:color w:val="000000"/>
        </w:rPr>
        <w:t xml:space="preserve">  </w:t>
      </w:r>
      <w:r w:rsidR="00C74F80" w:rsidRPr="002F0C48">
        <w:rPr>
          <w:rFonts w:hint="eastAsia"/>
          <w:b w:val="0"/>
          <w:color w:val="000000"/>
        </w:rPr>
        <w:t>冊</w:t>
      </w:r>
      <w:r w:rsidR="00C74F80" w:rsidRPr="00C74F80">
        <w:rPr>
          <w:rFonts w:hint="eastAsia"/>
          <w:b w:val="0"/>
          <w:color w:val="000000"/>
          <w:spacing w:val="20"/>
          <w:sz w:val="22"/>
          <w:szCs w:val="22"/>
        </w:rPr>
        <w:t>，</w:t>
      </w:r>
      <w:proofErr w:type="gramStart"/>
      <w:r w:rsidR="00C74F80" w:rsidRPr="00C74F80">
        <w:rPr>
          <w:rFonts w:ascii="²Ó©úÅé" w:hAnsi="²Ó©úÅé" w:cs="²Ó©úÅé"/>
          <w:b w:val="0"/>
          <w:spacing w:val="20"/>
          <w:kern w:val="0"/>
          <w:sz w:val="22"/>
          <w:szCs w:val="22"/>
        </w:rPr>
        <w:t>到書率應</w:t>
      </w:r>
      <w:proofErr w:type="gramEnd"/>
      <w:r w:rsidR="00C74F80" w:rsidRPr="00C74F80">
        <w:rPr>
          <w:rFonts w:ascii="²Ó©úÅé" w:hAnsi="²Ó©úÅé" w:cs="²Ó©úÅé"/>
          <w:b w:val="0"/>
          <w:spacing w:val="20"/>
          <w:kern w:val="0"/>
          <w:sz w:val="22"/>
          <w:szCs w:val="22"/>
        </w:rPr>
        <w:t>達</w:t>
      </w:r>
      <w:r w:rsidR="00C74F80" w:rsidRPr="00C74F80">
        <w:rPr>
          <w:rFonts w:ascii="²Ó©úÅé" w:hAnsi="²Ó©úÅé" w:cs="²Ó©úÅé"/>
          <w:b w:val="0"/>
          <w:spacing w:val="20"/>
          <w:kern w:val="0"/>
          <w:sz w:val="22"/>
          <w:szCs w:val="22"/>
        </w:rPr>
        <w:t>97%</w:t>
      </w:r>
      <w:r w:rsidR="00C74F80" w:rsidRPr="00C74F80">
        <w:rPr>
          <w:rFonts w:ascii="²Ó©úÅé" w:hAnsi="²Ó©úÅé" w:cs="²Ó©úÅé"/>
          <w:b w:val="0"/>
          <w:spacing w:val="20"/>
          <w:kern w:val="0"/>
          <w:sz w:val="22"/>
          <w:szCs w:val="22"/>
        </w:rPr>
        <w:t>以上</w:t>
      </w:r>
      <w:r w:rsidR="00C74F80" w:rsidRPr="00C74F80">
        <w:rPr>
          <w:b w:val="0"/>
          <w:color w:val="000000"/>
        </w:rPr>
        <w:t>，如因可歸責於</w:t>
      </w:r>
      <w:r w:rsidR="00C74F80" w:rsidRPr="00C74F80">
        <w:rPr>
          <w:rFonts w:hint="eastAsia"/>
          <w:b w:val="0"/>
          <w:color w:val="000000"/>
        </w:rPr>
        <w:t>乙方</w:t>
      </w:r>
      <w:r w:rsidR="00C74F80" w:rsidRPr="00C74F80">
        <w:rPr>
          <w:b w:val="0"/>
          <w:color w:val="000000"/>
        </w:rPr>
        <w:t>之情形而未達比例以違約罰款辦理。</w:t>
      </w:r>
    </w:p>
    <w:p w:rsidR="00863511" w:rsidRPr="00E1414A" w:rsidRDefault="00863511" w:rsidP="00863511">
      <w:pPr>
        <w:pStyle w:val="a5"/>
        <w:numPr>
          <w:ilvl w:val="0"/>
          <w:numId w:val="1"/>
        </w:numPr>
        <w:snapToGrid w:val="0"/>
        <w:spacing w:line="240" w:lineRule="atLeast"/>
        <w:ind w:leftChars="0" w:left="616" w:hanging="616"/>
        <w:jc w:val="both"/>
        <w:textAlignment w:val="center"/>
      </w:pPr>
      <w:r w:rsidRPr="00E1414A">
        <w:rPr>
          <w:rFonts w:hint="eastAsia"/>
        </w:rPr>
        <w:t>規格：</w:t>
      </w:r>
      <w:r w:rsidR="00120BFC" w:rsidRPr="00E1414A">
        <w:rPr>
          <w:rFonts w:hint="eastAsia"/>
        </w:rPr>
        <w:t>詳如附件甲方提供之規格確認表</w:t>
      </w:r>
    </w:p>
    <w:p w:rsidR="00863511" w:rsidRPr="00C74F80" w:rsidRDefault="00863511" w:rsidP="00C74F80">
      <w:pPr>
        <w:pStyle w:val="a5"/>
        <w:numPr>
          <w:ilvl w:val="0"/>
          <w:numId w:val="1"/>
        </w:numPr>
        <w:snapToGrid w:val="0"/>
        <w:spacing w:line="240" w:lineRule="atLeast"/>
        <w:ind w:leftChars="0" w:left="616" w:hanging="616"/>
        <w:jc w:val="both"/>
        <w:textAlignment w:val="center"/>
        <w:rPr>
          <w:rFonts w:ascii="²Ó©úÅé" w:hAnsi="²Ó©úÅé" w:cs="²Ó©úÅé"/>
          <w:b w:val="0"/>
          <w:spacing w:val="20"/>
          <w:kern w:val="0"/>
          <w:szCs w:val="24"/>
        </w:rPr>
      </w:pPr>
      <w:r w:rsidRPr="00E1414A">
        <w:rPr>
          <w:rFonts w:hint="eastAsia"/>
        </w:rPr>
        <w:t>契約價金</w:t>
      </w:r>
      <w:r w:rsidRPr="00E1414A">
        <w:rPr>
          <w:rFonts w:hint="eastAsia"/>
        </w:rPr>
        <w:t>(</w:t>
      </w:r>
      <w:r w:rsidRPr="00E1414A">
        <w:rPr>
          <w:rFonts w:hint="eastAsia"/>
        </w:rPr>
        <w:t>含運費、安裝測試、保險及稅金等</w:t>
      </w:r>
      <w:r w:rsidRPr="00E1414A">
        <w:rPr>
          <w:rFonts w:hint="eastAsia"/>
        </w:rPr>
        <w:t>)</w:t>
      </w:r>
      <w:r w:rsidRPr="00E1414A">
        <w:rPr>
          <w:rFonts w:hint="eastAsia"/>
        </w:rPr>
        <w:t>：</w:t>
      </w:r>
      <w:r w:rsidRPr="00E1414A">
        <w:rPr>
          <w:rFonts w:hint="eastAsia"/>
          <w:b w:val="0"/>
        </w:rPr>
        <w:t>新台幣</w:t>
      </w:r>
      <w:r w:rsidRPr="00E1414A">
        <w:rPr>
          <w:b w:val="0"/>
          <w:u w:val="single"/>
        </w:rPr>
        <w:tab/>
      </w:r>
      <w:r w:rsidRPr="00E1414A">
        <w:rPr>
          <w:rFonts w:hint="eastAsia"/>
          <w:b w:val="0"/>
          <w:u w:val="single"/>
        </w:rPr>
        <w:tab/>
      </w:r>
      <w:r w:rsidRPr="00E1414A">
        <w:rPr>
          <w:b w:val="0"/>
          <w:u w:val="single"/>
        </w:rPr>
        <w:tab/>
      </w:r>
      <w:r w:rsidRPr="00E1414A">
        <w:rPr>
          <w:rFonts w:hint="eastAsia"/>
          <w:b w:val="0"/>
          <w:u w:val="single"/>
        </w:rPr>
        <w:tab/>
      </w:r>
      <w:r w:rsidRPr="00E1414A">
        <w:rPr>
          <w:rFonts w:hint="eastAsia"/>
          <w:b w:val="0"/>
        </w:rPr>
        <w:t>元整。</w:t>
      </w:r>
      <w:r w:rsidR="00C74F80" w:rsidRPr="00C74F80">
        <w:rPr>
          <w:rFonts w:hint="eastAsia"/>
          <w:b w:val="0"/>
          <w:color w:val="000000"/>
        </w:rPr>
        <w:t>若有缺書情況，則依所缺圖書之議定金額自契約價金中扣除。</w:t>
      </w:r>
    </w:p>
    <w:p w:rsidR="00863511" w:rsidRPr="00E1414A" w:rsidRDefault="00863511" w:rsidP="00863511">
      <w:pPr>
        <w:pStyle w:val="a5"/>
        <w:numPr>
          <w:ilvl w:val="0"/>
          <w:numId w:val="1"/>
        </w:numPr>
        <w:snapToGrid w:val="0"/>
        <w:spacing w:line="240" w:lineRule="atLeast"/>
        <w:ind w:leftChars="0" w:left="616" w:hanging="616"/>
        <w:jc w:val="both"/>
        <w:textAlignment w:val="center"/>
        <w:rPr>
          <w:b w:val="0"/>
          <w:dstrike/>
        </w:rPr>
      </w:pPr>
      <w:r w:rsidRPr="00E1414A">
        <w:rPr>
          <w:rFonts w:hint="eastAsia"/>
        </w:rPr>
        <w:t>交貨地點：</w:t>
      </w:r>
      <w:r w:rsidRPr="00E1414A">
        <w:rPr>
          <w:rFonts w:hint="eastAsia"/>
          <w:b w:val="0"/>
        </w:rPr>
        <w:t>(</w:t>
      </w:r>
      <w:r w:rsidRPr="00E1414A">
        <w:rPr>
          <w:rFonts w:hint="eastAsia"/>
          <w:b w:val="0"/>
        </w:rPr>
        <w:t>甲方指定地點</w:t>
      </w:r>
      <w:r w:rsidRPr="00E1414A">
        <w:rPr>
          <w:rFonts w:hint="eastAsia"/>
          <w:b w:val="0"/>
        </w:rPr>
        <w:t>)</w:t>
      </w:r>
    </w:p>
    <w:p w:rsidR="00863511" w:rsidRPr="00E1414A" w:rsidRDefault="00863511" w:rsidP="00863511">
      <w:pPr>
        <w:pStyle w:val="a5"/>
        <w:numPr>
          <w:ilvl w:val="0"/>
          <w:numId w:val="1"/>
        </w:numPr>
        <w:snapToGrid w:val="0"/>
        <w:spacing w:line="240" w:lineRule="atLeast"/>
        <w:ind w:leftChars="0" w:left="616" w:hanging="616"/>
        <w:jc w:val="both"/>
        <w:textAlignment w:val="center"/>
        <w:rPr>
          <w:b w:val="0"/>
          <w:dstrike/>
          <w:sz w:val="20"/>
        </w:rPr>
      </w:pPr>
      <w:r w:rsidRPr="00E1414A">
        <w:rPr>
          <w:rFonts w:hint="eastAsia"/>
        </w:rPr>
        <w:t>交貨期限：</w:t>
      </w:r>
      <w:r w:rsidRPr="00E1414A">
        <w:rPr>
          <w:rFonts w:hint="eastAsia"/>
          <w:b w:val="0"/>
          <w:sz w:val="20"/>
        </w:rPr>
        <w:t xml:space="preserve">　</w:t>
      </w:r>
      <w:r w:rsidR="004D4F9C" w:rsidRPr="00E1414A">
        <w:rPr>
          <w:rFonts w:hint="eastAsia"/>
          <w:b w:val="0"/>
          <w:sz w:val="20"/>
        </w:rPr>
        <w:t xml:space="preserve"> </w:t>
      </w:r>
      <w:r w:rsidRPr="00E1414A">
        <w:rPr>
          <w:rFonts w:hint="eastAsia"/>
          <w:b w:val="0"/>
          <w:sz w:val="20"/>
        </w:rPr>
        <w:t>年　月　日前</w:t>
      </w:r>
      <w:r w:rsidRPr="00E1414A">
        <w:rPr>
          <w:rFonts w:hint="eastAsia"/>
          <w:b w:val="0"/>
          <w:sz w:val="20"/>
        </w:rPr>
        <w:t>(</w:t>
      </w:r>
      <w:r w:rsidRPr="00E1414A">
        <w:rPr>
          <w:rFonts w:hint="eastAsia"/>
          <w:b w:val="0"/>
          <w:sz w:val="20"/>
        </w:rPr>
        <w:t>限期</w:t>
      </w:r>
      <w:r w:rsidRPr="00E1414A">
        <w:rPr>
          <w:rFonts w:hint="eastAsia"/>
          <w:b w:val="0"/>
          <w:sz w:val="20"/>
        </w:rPr>
        <w:t>)</w:t>
      </w:r>
      <w:r w:rsidR="008B0EFB" w:rsidRPr="00E1414A">
        <w:rPr>
          <w:rFonts w:hint="eastAsia"/>
          <w:b w:val="0"/>
          <w:sz w:val="20"/>
        </w:rPr>
        <w:t>全部完成交貨。交貨時</w:t>
      </w:r>
      <w:r w:rsidRPr="00E1414A">
        <w:rPr>
          <w:rFonts w:hint="eastAsia"/>
          <w:b w:val="0"/>
          <w:sz w:val="20"/>
        </w:rPr>
        <w:t>以甲乙雙方簽名之交貨單為</w:t>
      </w:r>
      <w:proofErr w:type="gramStart"/>
      <w:r w:rsidRPr="00E1414A">
        <w:rPr>
          <w:rFonts w:hint="eastAsia"/>
          <w:b w:val="0"/>
          <w:sz w:val="20"/>
        </w:rPr>
        <w:t>準</w:t>
      </w:r>
      <w:proofErr w:type="gramEnd"/>
      <w:r w:rsidRPr="00E1414A">
        <w:rPr>
          <w:rFonts w:hint="eastAsia"/>
          <w:b w:val="0"/>
          <w:sz w:val="20"/>
        </w:rPr>
        <w:t>。</w:t>
      </w:r>
    </w:p>
    <w:p w:rsidR="00863511" w:rsidRPr="00E1414A" w:rsidRDefault="00863511" w:rsidP="00863511">
      <w:pPr>
        <w:pStyle w:val="a5"/>
        <w:numPr>
          <w:ilvl w:val="0"/>
          <w:numId w:val="1"/>
        </w:numPr>
        <w:snapToGrid w:val="0"/>
        <w:spacing w:line="240" w:lineRule="atLeast"/>
        <w:ind w:leftChars="0" w:left="616" w:hanging="616"/>
        <w:jc w:val="both"/>
        <w:textDirection w:val="lrTbV"/>
        <w:rPr>
          <w:b w:val="0"/>
          <w:szCs w:val="24"/>
        </w:rPr>
      </w:pPr>
      <w:r w:rsidRPr="00E1414A">
        <w:rPr>
          <w:rFonts w:hint="eastAsia"/>
        </w:rPr>
        <w:t>驗收：</w:t>
      </w:r>
      <w:r w:rsidRPr="00E1414A">
        <w:rPr>
          <w:rFonts w:hint="eastAsia"/>
          <w:b w:val="0"/>
          <w:sz w:val="20"/>
        </w:rPr>
        <w:t>甲方於乙方</w:t>
      </w:r>
      <w:r w:rsidR="008B0EFB" w:rsidRPr="00E1414A">
        <w:rPr>
          <w:rFonts w:hint="eastAsia"/>
          <w:b w:val="0"/>
          <w:sz w:val="20"/>
        </w:rPr>
        <w:t>完成交貨後</w:t>
      </w:r>
      <w:r w:rsidRPr="00E1414A">
        <w:rPr>
          <w:rFonts w:hint="eastAsia"/>
          <w:b w:val="0"/>
          <w:sz w:val="20"/>
        </w:rPr>
        <w:t>30</w:t>
      </w:r>
      <w:r w:rsidRPr="00E1414A">
        <w:rPr>
          <w:rFonts w:hint="eastAsia"/>
          <w:b w:val="0"/>
          <w:sz w:val="20"/>
        </w:rPr>
        <w:t>日內辦理驗收，並作成驗收紀錄。</w:t>
      </w:r>
    </w:p>
    <w:p w:rsidR="00863511" w:rsidRPr="00E1414A" w:rsidRDefault="00863511" w:rsidP="00863511">
      <w:pPr>
        <w:pStyle w:val="a5"/>
        <w:numPr>
          <w:ilvl w:val="0"/>
          <w:numId w:val="1"/>
        </w:numPr>
        <w:snapToGrid w:val="0"/>
        <w:spacing w:line="240" w:lineRule="atLeast"/>
        <w:ind w:leftChars="0" w:left="616" w:rightChars="16" w:right="48" w:hanging="616"/>
        <w:jc w:val="both"/>
        <w:textAlignment w:val="center"/>
        <w:rPr>
          <w:b w:val="0"/>
          <w:dstrike/>
          <w:sz w:val="20"/>
        </w:rPr>
      </w:pPr>
      <w:r w:rsidRPr="00E1414A">
        <w:rPr>
          <w:rFonts w:hint="eastAsia"/>
          <w:szCs w:val="24"/>
        </w:rPr>
        <w:t>驗收後付款：</w:t>
      </w:r>
      <w:r w:rsidRPr="00E1414A">
        <w:rPr>
          <w:rFonts w:hint="eastAsia"/>
          <w:b w:val="0"/>
          <w:sz w:val="20"/>
        </w:rPr>
        <w:t>於驗收合格</w:t>
      </w:r>
      <w:r w:rsidR="00C74F80">
        <w:rPr>
          <w:rFonts w:hint="eastAsia"/>
          <w:b w:val="0"/>
          <w:color w:val="000000"/>
          <w:sz w:val="20"/>
        </w:rPr>
        <w:t>後依實際交書金額</w:t>
      </w:r>
      <w:r w:rsidRPr="00E1414A">
        <w:rPr>
          <w:rFonts w:hint="eastAsia"/>
          <w:b w:val="0"/>
          <w:sz w:val="20"/>
        </w:rPr>
        <w:t>辦理</w:t>
      </w:r>
      <w:r w:rsidR="008B0EFB" w:rsidRPr="00E1414A">
        <w:rPr>
          <w:rFonts w:hint="eastAsia"/>
          <w:b w:val="0"/>
          <w:sz w:val="20"/>
        </w:rPr>
        <w:t>付款</w:t>
      </w:r>
      <w:r w:rsidRPr="00E1414A">
        <w:rPr>
          <w:rFonts w:hint="eastAsia"/>
          <w:b w:val="0"/>
          <w:sz w:val="20"/>
        </w:rPr>
        <w:t>。</w:t>
      </w:r>
    </w:p>
    <w:p w:rsidR="00863511" w:rsidRPr="00E1414A" w:rsidRDefault="00863511" w:rsidP="00863511">
      <w:pPr>
        <w:pStyle w:val="a4"/>
        <w:numPr>
          <w:ilvl w:val="0"/>
          <w:numId w:val="1"/>
        </w:numPr>
        <w:snapToGrid w:val="0"/>
        <w:spacing w:line="240" w:lineRule="atLeast"/>
        <w:ind w:left="616" w:hanging="616"/>
        <w:rPr>
          <w:rFonts w:ascii="Times New Roman" w:eastAsia="新細明體"/>
          <w:spacing w:val="30"/>
          <w:sz w:val="24"/>
        </w:rPr>
      </w:pPr>
      <w:r w:rsidRPr="00E1414A">
        <w:rPr>
          <w:rFonts w:ascii="Times New Roman" w:eastAsia="新細明體" w:hint="eastAsia"/>
          <w:b/>
          <w:spacing w:val="20"/>
          <w:sz w:val="24"/>
          <w:szCs w:val="24"/>
        </w:rPr>
        <w:t>逾期違約金：</w:t>
      </w:r>
      <w:r w:rsidRPr="00E1414A">
        <w:rPr>
          <w:rFonts w:ascii="Times New Roman" w:eastAsia="新細明體" w:hint="eastAsia"/>
          <w:spacing w:val="20"/>
          <w:sz w:val="20"/>
        </w:rPr>
        <w:t>乙方如未依照契約規定</w:t>
      </w:r>
      <w:r w:rsidR="00DE36A6">
        <w:rPr>
          <w:rFonts w:ascii="Times New Roman" w:eastAsia="新細明體" w:hint="eastAsia"/>
          <w:spacing w:val="20"/>
          <w:sz w:val="20"/>
        </w:rPr>
        <w:t>交貨</w:t>
      </w:r>
      <w:r w:rsidRPr="00E1414A">
        <w:rPr>
          <w:rFonts w:ascii="Times New Roman" w:eastAsia="新細明體" w:hint="eastAsia"/>
          <w:spacing w:val="20"/>
          <w:sz w:val="20"/>
        </w:rPr>
        <w:t>期限</w:t>
      </w:r>
      <w:r w:rsidR="008B0EFB" w:rsidRPr="00E1414A">
        <w:rPr>
          <w:rFonts w:ascii="Times New Roman" w:eastAsia="新細明體" w:hint="eastAsia"/>
          <w:spacing w:val="20"/>
          <w:sz w:val="20"/>
        </w:rPr>
        <w:t>完成</w:t>
      </w:r>
      <w:r w:rsidRPr="00E1414A">
        <w:rPr>
          <w:rFonts w:ascii="Times New Roman" w:eastAsia="新細明體" w:hint="eastAsia"/>
          <w:spacing w:val="20"/>
          <w:sz w:val="20"/>
        </w:rPr>
        <w:t>履約，應按逾期日數，每日依契約價金總額</w:t>
      </w:r>
      <w:r w:rsidRPr="00E1414A">
        <w:rPr>
          <w:rFonts w:ascii="Times New Roman" w:eastAsia="新細明體" w:hint="eastAsia"/>
          <w:spacing w:val="20"/>
          <w:sz w:val="20"/>
        </w:rPr>
        <w:t>3</w:t>
      </w:r>
      <w:r w:rsidRPr="00E1414A">
        <w:rPr>
          <w:rFonts w:ascii="Times New Roman" w:eastAsia="新細明體" w:hint="eastAsia"/>
          <w:spacing w:val="20"/>
          <w:sz w:val="20"/>
        </w:rPr>
        <w:t>‰計算逾期違約金。逾期違約金之總額</w:t>
      </w:r>
      <w:r w:rsidRPr="00E1414A">
        <w:rPr>
          <w:rFonts w:ascii="Times New Roman" w:eastAsia="新細明體" w:hint="eastAsia"/>
          <w:spacing w:val="20"/>
          <w:sz w:val="20"/>
        </w:rPr>
        <w:t>(</w:t>
      </w:r>
      <w:r w:rsidRPr="00E1414A">
        <w:rPr>
          <w:rFonts w:ascii="Times New Roman" w:eastAsia="新細明體" w:hint="eastAsia"/>
          <w:spacing w:val="20"/>
          <w:sz w:val="20"/>
        </w:rPr>
        <w:t>含逾期未改正之違約金</w:t>
      </w:r>
      <w:r w:rsidRPr="00E1414A">
        <w:rPr>
          <w:rFonts w:ascii="Times New Roman" w:eastAsia="新細明體" w:hint="eastAsia"/>
          <w:spacing w:val="20"/>
          <w:sz w:val="20"/>
        </w:rPr>
        <w:t>)</w:t>
      </w:r>
      <w:r w:rsidRPr="00E1414A">
        <w:rPr>
          <w:rFonts w:ascii="Times New Roman" w:eastAsia="新細明體" w:hint="eastAsia"/>
          <w:spacing w:val="20"/>
          <w:sz w:val="20"/>
        </w:rPr>
        <w:t>，以契約價金總額之</w:t>
      </w:r>
      <w:r w:rsidRPr="00E1414A">
        <w:rPr>
          <w:rFonts w:ascii="Times New Roman" w:eastAsia="新細明體" w:hint="eastAsia"/>
          <w:spacing w:val="20"/>
          <w:sz w:val="20"/>
        </w:rPr>
        <w:t>20%</w:t>
      </w:r>
      <w:r w:rsidRPr="00E1414A">
        <w:rPr>
          <w:rFonts w:ascii="Times New Roman" w:eastAsia="新細明體" w:hint="eastAsia"/>
          <w:spacing w:val="20"/>
          <w:sz w:val="20"/>
        </w:rPr>
        <w:t>為上限。逾期違約金之支付，甲方得自應付價金中扣抵；其有不足者，得通知乙方繳納或自保證金扣抵。乙方如因不可抗力或不可歸責於契約當事人之事由，致未能依時履約者，須於履約期限</w:t>
      </w:r>
      <w:r w:rsidRPr="00E1414A">
        <w:rPr>
          <w:rFonts w:ascii="Times New Roman" w:eastAsia="新細明體" w:hint="eastAsia"/>
          <w:spacing w:val="20"/>
          <w:sz w:val="20"/>
        </w:rPr>
        <w:t>10</w:t>
      </w:r>
      <w:r w:rsidRPr="00E1414A">
        <w:rPr>
          <w:rFonts w:ascii="Times New Roman" w:eastAsia="新細明體" w:hint="eastAsia"/>
          <w:spacing w:val="20"/>
          <w:sz w:val="20"/>
        </w:rPr>
        <w:t>日前備妥書面文件向甲方申請展延履約期限。</w:t>
      </w:r>
    </w:p>
    <w:p w:rsidR="00863511" w:rsidRDefault="00DE36A6" w:rsidP="00863511">
      <w:pPr>
        <w:pStyle w:val="a5"/>
        <w:numPr>
          <w:ilvl w:val="0"/>
          <w:numId w:val="1"/>
        </w:numPr>
        <w:snapToGrid w:val="0"/>
        <w:spacing w:line="240" w:lineRule="atLeast"/>
        <w:ind w:leftChars="0" w:left="616" w:hanging="616"/>
        <w:jc w:val="both"/>
        <w:textAlignment w:val="center"/>
        <w:rPr>
          <w:rFonts w:hint="eastAsia"/>
          <w:b w:val="0"/>
          <w:sz w:val="20"/>
        </w:rPr>
      </w:pPr>
      <w:r>
        <w:rPr>
          <w:rFonts w:hint="eastAsia"/>
        </w:rPr>
        <w:t>履約</w:t>
      </w:r>
      <w:r w:rsidR="00863511" w:rsidRPr="00E1414A">
        <w:rPr>
          <w:rFonts w:hint="eastAsia"/>
        </w:rPr>
        <w:t>保證金：</w:t>
      </w:r>
      <w:r>
        <w:rPr>
          <w:rFonts w:hint="eastAsia"/>
          <w:b w:val="0"/>
          <w:sz w:val="20"/>
        </w:rPr>
        <w:t>乙方應於甲方書面</w:t>
      </w:r>
      <w:r w:rsidR="00863511" w:rsidRPr="00E1414A">
        <w:rPr>
          <w:rFonts w:hint="eastAsia"/>
          <w:b w:val="0"/>
          <w:sz w:val="20"/>
        </w:rPr>
        <w:t>通知</w:t>
      </w:r>
      <w:r w:rsidR="00863511" w:rsidRPr="00E1414A">
        <w:rPr>
          <w:rFonts w:hint="eastAsia"/>
          <w:b w:val="0"/>
          <w:sz w:val="20"/>
        </w:rPr>
        <w:t>5</w:t>
      </w:r>
      <w:r w:rsidR="00863511" w:rsidRPr="00E1414A">
        <w:rPr>
          <w:rFonts w:hint="eastAsia"/>
          <w:b w:val="0"/>
          <w:sz w:val="20"/>
        </w:rPr>
        <w:t>日內完成繳納履約保證金新台幣</w:t>
      </w:r>
      <w:r w:rsidR="004D4F9C" w:rsidRPr="00E1414A">
        <w:rPr>
          <w:rFonts w:hint="eastAsia"/>
          <w:b w:val="0"/>
          <w:sz w:val="20"/>
          <w:u w:val="single"/>
        </w:rPr>
        <w:t xml:space="preserve">          </w:t>
      </w:r>
      <w:r w:rsidR="00863511" w:rsidRPr="00E1414A">
        <w:rPr>
          <w:rFonts w:hint="eastAsia"/>
          <w:b w:val="0"/>
          <w:sz w:val="20"/>
        </w:rPr>
        <w:t>元整</w:t>
      </w:r>
      <w:r w:rsidR="00863511" w:rsidRPr="00E1414A">
        <w:rPr>
          <w:rFonts w:hint="eastAsia"/>
          <w:b w:val="0"/>
          <w:sz w:val="20"/>
        </w:rPr>
        <w:t>(</w:t>
      </w:r>
      <w:r w:rsidR="00863511" w:rsidRPr="00E1414A">
        <w:rPr>
          <w:rFonts w:hint="eastAsia"/>
          <w:b w:val="0"/>
          <w:sz w:val="20"/>
        </w:rPr>
        <w:t>以契約價金</w:t>
      </w:r>
      <w:r w:rsidR="00863511" w:rsidRPr="00E1414A">
        <w:rPr>
          <w:rFonts w:hint="eastAsia"/>
          <w:b w:val="0"/>
          <w:sz w:val="20"/>
        </w:rPr>
        <w:t>10</w:t>
      </w:r>
      <w:r w:rsidR="00863511" w:rsidRPr="00E1414A">
        <w:rPr>
          <w:rFonts w:hint="eastAsia"/>
          <w:b w:val="0"/>
          <w:sz w:val="20"/>
        </w:rPr>
        <w:t>％計算至</w:t>
      </w:r>
      <w:r w:rsidR="00863511" w:rsidRPr="00E1414A">
        <w:rPr>
          <w:rFonts w:hint="eastAsia"/>
          <w:b w:val="0"/>
          <w:sz w:val="20"/>
        </w:rPr>
        <w:t>10</w:t>
      </w:r>
      <w:r w:rsidR="00863511" w:rsidRPr="00E1414A">
        <w:rPr>
          <w:rFonts w:hint="eastAsia"/>
          <w:b w:val="0"/>
          <w:sz w:val="20"/>
        </w:rPr>
        <w:t>位數，以現金或支票繳納</w:t>
      </w:r>
      <w:r w:rsidR="00863511" w:rsidRPr="00E1414A">
        <w:rPr>
          <w:rFonts w:hint="eastAsia"/>
          <w:b w:val="0"/>
          <w:sz w:val="20"/>
        </w:rPr>
        <w:t>)</w:t>
      </w:r>
      <w:r w:rsidR="00863511" w:rsidRPr="00E1414A">
        <w:rPr>
          <w:rFonts w:hint="eastAsia"/>
          <w:b w:val="0"/>
          <w:sz w:val="20"/>
        </w:rPr>
        <w:t>始辦理簽約。於驗收合格後</w:t>
      </w:r>
      <w:r w:rsidR="00863511" w:rsidRPr="00E1414A">
        <w:rPr>
          <w:rFonts w:hint="eastAsia"/>
          <w:b w:val="0"/>
          <w:sz w:val="20"/>
        </w:rPr>
        <w:t>20</w:t>
      </w:r>
      <w:r w:rsidR="00863511" w:rsidRPr="00E1414A">
        <w:rPr>
          <w:rFonts w:hint="eastAsia"/>
          <w:b w:val="0"/>
          <w:sz w:val="20"/>
        </w:rPr>
        <w:t>日內無息一次全部退還，乙方違反契約規定時，甲方得依契約規定予以沒收或</w:t>
      </w:r>
      <w:proofErr w:type="gramStart"/>
      <w:r w:rsidR="00863511" w:rsidRPr="00E1414A">
        <w:rPr>
          <w:rFonts w:hint="eastAsia"/>
          <w:b w:val="0"/>
          <w:sz w:val="20"/>
        </w:rPr>
        <w:t>進行罰扣</w:t>
      </w:r>
      <w:proofErr w:type="gramEnd"/>
      <w:r w:rsidR="00863511" w:rsidRPr="00E1414A">
        <w:rPr>
          <w:rFonts w:hint="eastAsia"/>
          <w:b w:val="0"/>
          <w:sz w:val="20"/>
        </w:rPr>
        <w:t>。</w:t>
      </w:r>
    </w:p>
    <w:p w:rsidR="00990141" w:rsidRDefault="00990141" w:rsidP="00990141">
      <w:pPr>
        <w:pStyle w:val="a5"/>
        <w:numPr>
          <w:ilvl w:val="0"/>
          <w:numId w:val="1"/>
        </w:numPr>
        <w:snapToGrid w:val="0"/>
        <w:spacing w:line="240" w:lineRule="atLeast"/>
        <w:ind w:leftChars="0" w:left="616" w:hanging="616"/>
        <w:jc w:val="both"/>
        <w:textAlignment w:val="center"/>
        <w:rPr>
          <w:rFonts w:hint="eastAsia"/>
        </w:rPr>
      </w:pPr>
      <w:r w:rsidRPr="00990141">
        <w:rPr>
          <w:rFonts w:hint="eastAsia"/>
        </w:rPr>
        <w:t>個人資料保護責任</w:t>
      </w:r>
    </w:p>
    <w:p w:rsidR="00990141" w:rsidRPr="00990141" w:rsidRDefault="00990141" w:rsidP="00990141">
      <w:pPr>
        <w:pStyle w:val="Default"/>
        <w:ind w:leftChars="200" w:left="1110" w:hangingChars="196" w:hanging="510"/>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w:t>
      </w:r>
      <w:proofErr w:type="gramStart"/>
      <w:r w:rsidRPr="00990141">
        <w:rPr>
          <w:rFonts w:ascii="Times New Roman" w:hAnsi="Times New Roman" w:cs="Times New Roman" w:hint="eastAsia"/>
          <w:color w:val="auto"/>
          <w:spacing w:val="30"/>
          <w:kern w:val="2"/>
          <w:sz w:val="20"/>
          <w:szCs w:val="20"/>
        </w:rPr>
        <w:t>一</w:t>
      </w:r>
      <w:proofErr w:type="gramEnd"/>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乙方因執行本契約有蒐集、處理或利用個人資料之必要時，應符合個人資料保護法第</w:t>
      </w:r>
      <w:r w:rsidRPr="00990141">
        <w:rPr>
          <w:rFonts w:ascii="Times New Roman" w:hAnsi="Times New Roman" w:cs="Times New Roman" w:hint="eastAsia"/>
          <w:color w:val="auto"/>
          <w:spacing w:val="30"/>
          <w:kern w:val="2"/>
          <w:sz w:val="20"/>
          <w:szCs w:val="20"/>
        </w:rPr>
        <w:t>19</w:t>
      </w:r>
      <w:r w:rsidRPr="00990141">
        <w:rPr>
          <w:rFonts w:ascii="Times New Roman" w:hAnsi="Times New Roman" w:cs="Times New Roman" w:hint="eastAsia"/>
          <w:color w:val="auto"/>
          <w:spacing w:val="30"/>
          <w:kern w:val="2"/>
          <w:sz w:val="20"/>
          <w:szCs w:val="20"/>
        </w:rPr>
        <w:t>條或第</w:t>
      </w:r>
      <w:r w:rsidRPr="00990141">
        <w:rPr>
          <w:rFonts w:ascii="Times New Roman" w:hAnsi="Times New Roman" w:cs="Times New Roman" w:hint="eastAsia"/>
          <w:color w:val="auto"/>
          <w:spacing w:val="30"/>
          <w:kern w:val="2"/>
          <w:sz w:val="20"/>
          <w:szCs w:val="20"/>
        </w:rPr>
        <w:t>20</w:t>
      </w:r>
      <w:r w:rsidRPr="00990141">
        <w:rPr>
          <w:rFonts w:ascii="Times New Roman" w:hAnsi="Times New Roman" w:cs="Times New Roman" w:hint="eastAsia"/>
          <w:color w:val="auto"/>
          <w:spacing w:val="30"/>
          <w:kern w:val="2"/>
          <w:sz w:val="20"/>
          <w:szCs w:val="20"/>
        </w:rPr>
        <w:t>條要件。乙方處理前開個人資料，應遵守個人資料保護法及其他相關法規之規定，</w:t>
      </w:r>
      <w:proofErr w:type="gramStart"/>
      <w:r w:rsidRPr="00990141">
        <w:rPr>
          <w:rFonts w:ascii="Times New Roman" w:hAnsi="Times New Roman" w:cs="Times New Roman" w:hint="eastAsia"/>
          <w:color w:val="auto"/>
          <w:spacing w:val="30"/>
          <w:kern w:val="2"/>
          <w:sz w:val="20"/>
          <w:szCs w:val="20"/>
        </w:rPr>
        <w:t>並受甲方</w:t>
      </w:r>
      <w:proofErr w:type="gramEnd"/>
      <w:r w:rsidRPr="00990141">
        <w:rPr>
          <w:rFonts w:ascii="Times New Roman" w:hAnsi="Times New Roman" w:cs="Times New Roman" w:hint="eastAsia"/>
          <w:color w:val="auto"/>
          <w:spacing w:val="30"/>
          <w:kern w:val="2"/>
          <w:sz w:val="20"/>
          <w:szCs w:val="20"/>
        </w:rPr>
        <w:t>之監督。</w:t>
      </w:r>
    </w:p>
    <w:p w:rsidR="00990141" w:rsidRPr="00990141" w:rsidRDefault="00990141" w:rsidP="00990141">
      <w:pPr>
        <w:pStyle w:val="Default"/>
        <w:ind w:leftChars="200" w:left="1110" w:hangingChars="196" w:hanging="510"/>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二</w:t>
      </w: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乙方應管理相關委外專案人員及外部人員之各項資訊資產存取權限，導入個人資料管理流程。</w:t>
      </w:r>
    </w:p>
    <w:p w:rsidR="00990141" w:rsidRPr="00990141" w:rsidRDefault="00990141" w:rsidP="00990141">
      <w:pPr>
        <w:pStyle w:val="Default"/>
        <w:ind w:leftChars="200" w:left="1110" w:hangingChars="196" w:hanging="510"/>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三</w:t>
      </w: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甲方委託乙方蒐集、處理或利用個人資料有權保留指示之事項，乙方僅得於甲方指示之範圍內進行蒐集、處理或利用；乙方如認為甲方之指示有違反個人資料保護法相關法令者，應立即以書面通知甲方。</w:t>
      </w:r>
    </w:p>
    <w:p w:rsidR="00990141" w:rsidRPr="00990141" w:rsidRDefault="00990141" w:rsidP="00990141">
      <w:pPr>
        <w:pStyle w:val="Default"/>
        <w:ind w:leftChars="200" w:left="1110" w:hangingChars="196" w:hanging="510"/>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四</w:t>
      </w: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乙方</w:t>
      </w:r>
      <w:r w:rsidRPr="00990141">
        <w:rPr>
          <w:rFonts w:ascii="Times New Roman" w:hAnsi="Times New Roman" w:cs="Times New Roman"/>
          <w:color w:val="auto"/>
          <w:spacing w:val="30"/>
          <w:kern w:val="2"/>
          <w:sz w:val="20"/>
          <w:szCs w:val="20"/>
        </w:rPr>
        <w:t>不得將</w:t>
      </w:r>
      <w:r w:rsidRPr="00990141">
        <w:rPr>
          <w:rFonts w:ascii="Times New Roman" w:hAnsi="Times New Roman" w:cs="Times New Roman" w:hint="eastAsia"/>
          <w:color w:val="auto"/>
          <w:spacing w:val="30"/>
          <w:kern w:val="2"/>
          <w:sz w:val="20"/>
          <w:szCs w:val="20"/>
        </w:rPr>
        <w:t>甲</w:t>
      </w:r>
      <w:r w:rsidRPr="00990141">
        <w:rPr>
          <w:rFonts w:ascii="Times New Roman" w:hAnsi="Times New Roman" w:cs="Times New Roman"/>
          <w:color w:val="auto"/>
          <w:spacing w:val="30"/>
          <w:kern w:val="2"/>
          <w:sz w:val="20"/>
          <w:szCs w:val="20"/>
        </w:rPr>
        <w:t>方</w:t>
      </w:r>
      <w:r w:rsidRPr="00990141">
        <w:rPr>
          <w:rFonts w:ascii="Times New Roman" w:hAnsi="Times New Roman" w:cs="Times New Roman" w:hint="eastAsia"/>
          <w:color w:val="auto"/>
          <w:spacing w:val="30"/>
          <w:kern w:val="2"/>
          <w:sz w:val="20"/>
          <w:szCs w:val="20"/>
        </w:rPr>
        <w:t>委</w:t>
      </w:r>
      <w:r w:rsidRPr="00990141">
        <w:rPr>
          <w:rFonts w:ascii="Times New Roman" w:hAnsi="Times New Roman" w:cs="Times New Roman"/>
          <w:color w:val="auto"/>
          <w:spacing w:val="30"/>
          <w:kern w:val="2"/>
          <w:sz w:val="20"/>
          <w:szCs w:val="20"/>
        </w:rPr>
        <w:t>託事項</w:t>
      </w:r>
      <w:proofErr w:type="gramStart"/>
      <w:r w:rsidRPr="00990141">
        <w:rPr>
          <w:rFonts w:ascii="Times New Roman" w:hAnsi="Times New Roman" w:cs="Times New Roman"/>
          <w:color w:val="auto"/>
          <w:spacing w:val="30"/>
          <w:kern w:val="2"/>
          <w:sz w:val="20"/>
          <w:szCs w:val="20"/>
        </w:rPr>
        <w:t>複</w:t>
      </w:r>
      <w:proofErr w:type="gramEnd"/>
      <w:r w:rsidRPr="00990141">
        <w:rPr>
          <w:rFonts w:ascii="Times New Roman" w:hAnsi="Times New Roman" w:cs="Times New Roman"/>
          <w:color w:val="auto"/>
          <w:spacing w:val="30"/>
          <w:kern w:val="2"/>
          <w:sz w:val="20"/>
          <w:szCs w:val="20"/>
        </w:rPr>
        <w:t>委託予第三</w:t>
      </w:r>
      <w:r w:rsidRPr="00990141">
        <w:rPr>
          <w:rFonts w:ascii="Times New Roman" w:hAnsi="Times New Roman" w:cs="Times New Roman" w:hint="eastAsia"/>
          <w:color w:val="auto"/>
          <w:spacing w:val="30"/>
          <w:kern w:val="2"/>
          <w:sz w:val="20"/>
          <w:szCs w:val="20"/>
        </w:rPr>
        <w:t>方</w:t>
      </w:r>
      <w:r w:rsidRPr="00990141">
        <w:rPr>
          <w:rFonts w:ascii="Times New Roman" w:hAnsi="Times New Roman" w:cs="Times New Roman"/>
          <w:color w:val="auto"/>
          <w:spacing w:val="30"/>
          <w:kern w:val="2"/>
          <w:sz w:val="20"/>
          <w:szCs w:val="20"/>
        </w:rPr>
        <w:t>。</w:t>
      </w:r>
    </w:p>
    <w:p w:rsidR="00990141" w:rsidRPr="00990141" w:rsidRDefault="00990141" w:rsidP="00990141">
      <w:pPr>
        <w:pStyle w:val="Default"/>
        <w:ind w:leftChars="200" w:left="1110" w:hangingChars="196" w:hanging="510"/>
        <w:rPr>
          <w:rFonts w:ascii="Times New Roman" w:hAnsi="Times New Roman" w:cs="Times New Roman" w:hint="eastAsia"/>
          <w:color w:val="auto"/>
          <w:spacing w:val="30"/>
          <w:kern w:val="2"/>
          <w:sz w:val="20"/>
          <w:szCs w:val="20"/>
        </w:rPr>
      </w:pPr>
      <w:r w:rsidRPr="00990141">
        <w:rPr>
          <w:rFonts w:ascii="Times New Roman" w:hAnsi="Times New Roman" w:cs="Times New Roman"/>
          <w:color w:val="auto"/>
          <w:spacing w:val="30"/>
          <w:kern w:val="2"/>
          <w:sz w:val="20"/>
          <w:szCs w:val="20"/>
        </w:rPr>
        <w:t>(</w:t>
      </w:r>
      <w:r w:rsidRPr="00990141">
        <w:rPr>
          <w:rFonts w:ascii="Times New Roman" w:hAnsi="Times New Roman" w:cs="Times New Roman" w:hint="eastAsia"/>
          <w:color w:val="auto"/>
          <w:spacing w:val="30"/>
          <w:kern w:val="2"/>
          <w:sz w:val="20"/>
          <w:szCs w:val="20"/>
        </w:rPr>
        <w:t>五</w:t>
      </w: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甲方委託乙方蒐集、處理或利用個人資料之範圍、類別、特定目的及期間如下：</w:t>
      </w:r>
      <w:r w:rsidRPr="00990141">
        <w:rPr>
          <w:rFonts w:ascii="Times New Roman" w:hAnsi="Times New Roman" w:cs="Times New Roman" w:hint="eastAsia"/>
          <w:color w:val="auto"/>
          <w:spacing w:val="30"/>
          <w:kern w:val="2"/>
          <w:sz w:val="20"/>
          <w:szCs w:val="20"/>
        </w:rPr>
        <w:t>(</w:t>
      </w:r>
      <w:proofErr w:type="gramStart"/>
      <w:r w:rsidRPr="00990141">
        <w:rPr>
          <w:rFonts w:ascii="Times New Roman" w:hAnsi="Times New Roman" w:cs="Times New Roman" w:hint="eastAsia"/>
          <w:color w:val="auto"/>
          <w:spacing w:val="30"/>
          <w:kern w:val="2"/>
          <w:sz w:val="20"/>
          <w:szCs w:val="20"/>
        </w:rPr>
        <w:t>無者免填</w:t>
      </w:r>
      <w:proofErr w:type="gramEnd"/>
      <w:r w:rsidRPr="00990141">
        <w:rPr>
          <w:rFonts w:ascii="Times New Roman" w:hAnsi="Times New Roman" w:cs="Times New Roman" w:hint="eastAsia"/>
          <w:color w:val="auto"/>
          <w:spacing w:val="30"/>
          <w:kern w:val="2"/>
          <w:sz w:val="20"/>
          <w:szCs w:val="20"/>
        </w:rPr>
        <w:t>)</w:t>
      </w:r>
    </w:p>
    <w:p w:rsidR="00990141" w:rsidRPr="00990141" w:rsidRDefault="00990141" w:rsidP="00990141">
      <w:pPr>
        <w:pStyle w:val="Default"/>
        <w:numPr>
          <w:ilvl w:val="0"/>
          <w:numId w:val="8"/>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範圍：</w:t>
      </w:r>
      <w:proofErr w:type="gramStart"/>
      <w:r w:rsidRPr="00990141">
        <w:rPr>
          <w:rFonts w:ascii="Times New Roman" w:hAnsi="Times New Roman" w:cs="Times New Roman" w:hint="eastAsia"/>
          <w:color w:val="auto"/>
          <w:spacing w:val="30"/>
          <w:kern w:val="2"/>
          <w:sz w:val="20"/>
          <w:szCs w:val="20"/>
        </w:rPr>
        <w:t>﹍﹍﹍﹍﹍﹍﹍﹍</w:t>
      </w:r>
      <w:proofErr w:type="gramEnd"/>
    </w:p>
    <w:p w:rsidR="00990141" w:rsidRPr="00990141" w:rsidRDefault="00990141" w:rsidP="00990141">
      <w:pPr>
        <w:pStyle w:val="Default"/>
        <w:numPr>
          <w:ilvl w:val="0"/>
          <w:numId w:val="8"/>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類別：</w:t>
      </w:r>
      <w:proofErr w:type="gramStart"/>
      <w:r w:rsidRPr="00990141">
        <w:rPr>
          <w:rFonts w:ascii="Times New Roman" w:hAnsi="Times New Roman" w:cs="Times New Roman" w:hint="eastAsia"/>
          <w:color w:val="auto"/>
          <w:spacing w:val="30"/>
          <w:kern w:val="2"/>
          <w:sz w:val="20"/>
          <w:szCs w:val="20"/>
        </w:rPr>
        <w:t>﹍﹍﹍﹍﹍﹍﹍﹍</w:t>
      </w:r>
      <w:proofErr w:type="gramEnd"/>
    </w:p>
    <w:p w:rsidR="00990141" w:rsidRPr="00990141" w:rsidRDefault="00990141" w:rsidP="00990141">
      <w:pPr>
        <w:pStyle w:val="Default"/>
        <w:numPr>
          <w:ilvl w:val="0"/>
          <w:numId w:val="8"/>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特定目的：</w:t>
      </w:r>
      <w:proofErr w:type="gramStart"/>
      <w:r w:rsidRPr="00990141">
        <w:rPr>
          <w:rFonts w:ascii="Times New Roman" w:hAnsi="Times New Roman" w:cs="Times New Roman" w:hint="eastAsia"/>
          <w:color w:val="auto"/>
          <w:spacing w:val="30"/>
          <w:kern w:val="2"/>
          <w:sz w:val="20"/>
          <w:szCs w:val="20"/>
        </w:rPr>
        <w:t>﹍﹍﹍﹍﹍﹍</w:t>
      </w:r>
      <w:proofErr w:type="gramEnd"/>
    </w:p>
    <w:p w:rsidR="00990141" w:rsidRPr="00990141" w:rsidRDefault="00990141" w:rsidP="00990141">
      <w:pPr>
        <w:pStyle w:val="Default"/>
        <w:numPr>
          <w:ilvl w:val="0"/>
          <w:numId w:val="8"/>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期間：</w:t>
      </w:r>
      <w:proofErr w:type="gramStart"/>
      <w:r w:rsidRPr="00990141">
        <w:rPr>
          <w:rFonts w:ascii="Times New Roman" w:hAnsi="Times New Roman" w:cs="Times New Roman" w:hint="eastAsia"/>
          <w:color w:val="auto"/>
          <w:spacing w:val="30"/>
          <w:kern w:val="2"/>
          <w:sz w:val="20"/>
          <w:szCs w:val="20"/>
        </w:rPr>
        <w:t>﹍﹍﹍﹍﹍﹍﹍﹍</w:t>
      </w:r>
      <w:proofErr w:type="gramEnd"/>
    </w:p>
    <w:p w:rsidR="00990141" w:rsidRPr="00990141" w:rsidRDefault="00990141" w:rsidP="00990141">
      <w:pPr>
        <w:pStyle w:val="Default"/>
        <w:ind w:leftChars="200" w:left="1110" w:hangingChars="196" w:hanging="510"/>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六</w:t>
      </w: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乙方於執行業務所必須之範圍內，應依個人資料保護法第</w:t>
      </w:r>
      <w:r w:rsidRPr="00990141">
        <w:rPr>
          <w:rFonts w:ascii="Times New Roman" w:hAnsi="Times New Roman" w:cs="Times New Roman" w:hint="eastAsia"/>
          <w:color w:val="auto"/>
          <w:spacing w:val="30"/>
          <w:kern w:val="2"/>
          <w:sz w:val="20"/>
          <w:szCs w:val="20"/>
        </w:rPr>
        <w:t>27</w:t>
      </w:r>
      <w:r w:rsidRPr="00990141">
        <w:rPr>
          <w:rFonts w:ascii="Times New Roman" w:hAnsi="Times New Roman" w:cs="Times New Roman" w:hint="eastAsia"/>
          <w:color w:val="auto"/>
          <w:spacing w:val="30"/>
          <w:kern w:val="2"/>
          <w:sz w:val="20"/>
          <w:szCs w:val="20"/>
        </w:rPr>
        <w:t>條規定</w:t>
      </w:r>
      <w:proofErr w:type="gramStart"/>
      <w:r w:rsidRPr="00990141">
        <w:rPr>
          <w:rFonts w:ascii="Times New Roman" w:hAnsi="Times New Roman" w:cs="Times New Roman" w:hint="eastAsia"/>
          <w:color w:val="auto"/>
          <w:spacing w:val="30"/>
          <w:kern w:val="2"/>
          <w:sz w:val="20"/>
          <w:szCs w:val="20"/>
        </w:rPr>
        <w:t>採</w:t>
      </w:r>
      <w:proofErr w:type="gramEnd"/>
      <w:r w:rsidRPr="00990141">
        <w:rPr>
          <w:rFonts w:ascii="Times New Roman" w:hAnsi="Times New Roman" w:cs="Times New Roman" w:hint="eastAsia"/>
          <w:color w:val="auto"/>
          <w:spacing w:val="30"/>
          <w:kern w:val="2"/>
          <w:sz w:val="20"/>
          <w:szCs w:val="20"/>
        </w:rPr>
        <w:t>行適當之安全維護措施，以防止個人資料被竊取、竄改、毀損、滅失或洩漏。該安全維護措施，得包括下列事項：</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配置管理之人員及相當資源。</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界定個人資料之範圍。</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個人資料之風險評估及管理機制。</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事故之預防、通報及應變機制。</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個人資料蒐集、處理及利用之內部管理程序。</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資料安全管理及人員管理。</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認知宣導及教育訓練。</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lastRenderedPageBreak/>
        <w:t>設備安全管理。</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資料安全稽核機制。</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使用紀錄、軌跡資料及證據保存。</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個人資料安全維護之整體持續改善。</w:t>
      </w:r>
    </w:p>
    <w:p w:rsidR="00990141" w:rsidRPr="00990141" w:rsidRDefault="00990141" w:rsidP="00990141">
      <w:pPr>
        <w:pStyle w:val="Default"/>
        <w:numPr>
          <w:ilvl w:val="0"/>
          <w:numId w:val="9"/>
        </w:numPr>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其他甲方指示事項。</w:t>
      </w:r>
    </w:p>
    <w:p w:rsidR="00990141" w:rsidRPr="00990141" w:rsidRDefault="00990141" w:rsidP="00990141">
      <w:pPr>
        <w:pStyle w:val="Default"/>
        <w:ind w:leftChars="200" w:left="1110" w:hangingChars="196" w:hanging="510"/>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 xml:space="preserve">    </w:t>
      </w:r>
      <w:r w:rsidRPr="00990141">
        <w:rPr>
          <w:rFonts w:ascii="Times New Roman" w:hAnsi="Times New Roman" w:cs="Times New Roman" w:hint="eastAsia"/>
          <w:color w:val="auto"/>
          <w:spacing w:val="30"/>
          <w:kern w:val="2"/>
          <w:sz w:val="20"/>
          <w:szCs w:val="20"/>
        </w:rPr>
        <w:t>前項之安全維護措施，乙方應向甲方提出「</w:t>
      </w:r>
      <w:r w:rsidRPr="00990141">
        <w:rPr>
          <w:rFonts w:ascii="Times New Roman" w:hAnsi="Times New Roman" w:cs="Times New Roman" w:hint="eastAsia"/>
          <w:color w:val="auto"/>
          <w:spacing w:val="30"/>
          <w:kern w:val="2"/>
          <w:sz w:val="20"/>
          <w:szCs w:val="20"/>
        </w:rPr>
        <w:t xml:space="preserve">CMU-PIMS-D-021 </w:t>
      </w:r>
      <w:r w:rsidRPr="00990141">
        <w:rPr>
          <w:rFonts w:ascii="Times New Roman" w:hAnsi="Times New Roman" w:cs="Times New Roman" w:hint="eastAsia"/>
          <w:color w:val="auto"/>
          <w:spacing w:val="30"/>
          <w:kern w:val="2"/>
          <w:sz w:val="20"/>
          <w:szCs w:val="20"/>
        </w:rPr>
        <w:t>委外處理個人資料保護管理制度檢核表」，</w:t>
      </w:r>
      <w:proofErr w:type="gramStart"/>
      <w:r w:rsidRPr="00990141">
        <w:rPr>
          <w:rFonts w:ascii="Times New Roman" w:hAnsi="Times New Roman" w:cs="Times New Roman" w:hint="eastAsia"/>
          <w:color w:val="auto"/>
          <w:spacing w:val="30"/>
          <w:kern w:val="2"/>
          <w:sz w:val="20"/>
          <w:szCs w:val="20"/>
        </w:rPr>
        <w:t>必要時甲方</w:t>
      </w:r>
      <w:proofErr w:type="gramEnd"/>
      <w:r w:rsidRPr="00990141">
        <w:rPr>
          <w:rFonts w:ascii="Times New Roman" w:hAnsi="Times New Roman" w:cs="Times New Roman" w:hint="eastAsia"/>
          <w:color w:val="auto"/>
          <w:spacing w:val="30"/>
          <w:kern w:val="2"/>
          <w:sz w:val="20"/>
          <w:szCs w:val="20"/>
        </w:rPr>
        <w:t>得隨時稽核，乙方不得拒絕之。</w:t>
      </w:r>
    </w:p>
    <w:p w:rsidR="00990141" w:rsidRPr="00990141" w:rsidRDefault="00990141" w:rsidP="00990141">
      <w:pPr>
        <w:pStyle w:val="Default"/>
        <w:ind w:leftChars="200" w:left="1110" w:hangingChars="196" w:hanging="510"/>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七</w:t>
      </w: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乙方因執行本契約所蒐集之個人資料，有被竊取、洩漏、竄改或其他侵害之情形時，於發現後，應立即通知甲方並採取因應措施；乙方於查明後應將其違反情形、涉及個人資料範圍、</w:t>
      </w:r>
      <w:proofErr w:type="gramStart"/>
      <w:r w:rsidRPr="00990141">
        <w:rPr>
          <w:rFonts w:ascii="Times New Roman" w:hAnsi="Times New Roman" w:cs="Times New Roman" w:hint="eastAsia"/>
          <w:color w:val="auto"/>
          <w:spacing w:val="30"/>
          <w:kern w:val="2"/>
          <w:sz w:val="20"/>
          <w:szCs w:val="20"/>
        </w:rPr>
        <w:t>採</w:t>
      </w:r>
      <w:proofErr w:type="gramEnd"/>
      <w:r w:rsidRPr="00990141">
        <w:rPr>
          <w:rFonts w:ascii="Times New Roman" w:hAnsi="Times New Roman" w:cs="Times New Roman" w:hint="eastAsia"/>
          <w:color w:val="auto"/>
          <w:spacing w:val="30"/>
          <w:kern w:val="2"/>
          <w:sz w:val="20"/>
          <w:szCs w:val="20"/>
        </w:rPr>
        <w:t>行及預計</w:t>
      </w:r>
      <w:proofErr w:type="gramStart"/>
      <w:r w:rsidRPr="00990141">
        <w:rPr>
          <w:rFonts w:ascii="Times New Roman" w:hAnsi="Times New Roman" w:cs="Times New Roman" w:hint="eastAsia"/>
          <w:color w:val="auto"/>
          <w:spacing w:val="30"/>
          <w:kern w:val="2"/>
          <w:sz w:val="20"/>
          <w:szCs w:val="20"/>
        </w:rPr>
        <w:t>採</w:t>
      </w:r>
      <w:proofErr w:type="gramEnd"/>
      <w:r w:rsidRPr="00990141">
        <w:rPr>
          <w:rFonts w:ascii="Times New Roman" w:hAnsi="Times New Roman" w:cs="Times New Roman" w:hint="eastAsia"/>
          <w:color w:val="auto"/>
          <w:spacing w:val="30"/>
          <w:kern w:val="2"/>
          <w:sz w:val="20"/>
          <w:szCs w:val="20"/>
        </w:rPr>
        <w:t>行之補救措施，經甲方同意後，依法以適當方式通知當事人。</w:t>
      </w:r>
      <w:proofErr w:type="gramStart"/>
      <w:r w:rsidRPr="00990141">
        <w:rPr>
          <w:rFonts w:ascii="Times New Roman" w:hAnsi="Times New Roman" w:cs="Times New Roman" w:hint="eastAsia"/>
          <w:color w:val="auto"/>
          <w:spacing w:val="30"/>
          <w:kern w:val="2"/>
          <w:sz w:val="20"/>
          <w:szCs w:val="20"/>
        </w:rPr>
        <w:t>若致當事人</w:t>
      </w:r>
      <w:proofErr w:type="gramEnd"/>
      <w:r w:rsidRPr="00990141">
        <w:rPr>
          <w:rFonts w:ascii="Times New Roman" w:hAnsi="Times New Roman" w:cs="Times New Roman" w:hint="eastAsia"/>
          <w:color w:val="auto"/>
          <w:spacing w:val="30"/>
          <w:kern w:val="2"/>
          <w:sz w:val="20"/>
          <w:szCs w:val="20"/>
        </w:rPr>
        <w:t>受有損害者，乙方應自負損害賠償責任。</w:t>
      </w:r>
    </w:p>
    <w:p w:rsidR="00990141" w:rsidRPr="00990141" w:rsidRDefault="00990141" w:rsidP="00990141">
      <w:pPr>
        <w:pStyle w:val="Default"/>
        <w:ind w:leftChars="200" w:left="1110" w:hangingChars="196" w:hanging="510"/>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八</w:t>
      </w: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乙方違反本條規定者，甲方得以書面通知其改善，逾期不改善者，每日依契約價金總額千分之一計算違約金，違約金上限為契約價金總額百分之二十為上限。若因此造成甲方其他損害（包括但不限於罰鍰），並得請求損害賠償。</w:t>
      </w:r>
    </w:p>
    <w:p w:rsidR="00990141" w:rsidRPr="00990141" w:rsidRDefault="00990141" w:rsidP="00990141">
      <w:pPr>
        <w:pStyle w:val="Default"/>
        <w:ind w:leftChars="200" w:left="1110" w:hangingChars="196" w:hanging="510"/>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九</w:t>
      </w: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本契約終止或解除</w:t>
      </w:r>
      <w:bookmarkStart w:id="0" w:name="_GoBack"/>
      <w:bookmarkEnd w:id="0"/>
      <w:r w:rsidRPr="00990141">
        <w:rPr>
          <w:rFonts w:ascii="Times New Roman" w:hAnsi="Times New Roman" w:cs="Times New Roman" w:hint="eastAsia"/>
          <w:color w:val="auto"/>
          <w:spacing w:val="30"/>
          <w:kern w:val="2"/>
          <w:sz w:val="20"/>
          <w:szCs w:val="20"/>
        </w:rPr>
        <w:t>時，乙方就執行本契約所蒐集之個人資料，應依甲方指示</w:t>
      </w:r>
      <w:proofErr w:type="gramStart"/>
      <w:r w:rsidRPr="00990141">
        <w:rPr>
          <w:rFonts w:ascii="Times New Roman" w:hAnsi="Times New Roman" w:cs="Times New Roman" w:hint="eastAsia"/>
          <w:color w:val="auto"/>
          <w:spacing w:val="30"/>
          <w:kern w:val="2"/>
          <w:sz w:val="20"/>
          <w:szCs w:val="20"/>
        </w:rPr>
        <w:t>交付予甲方</w:t>
      </w:r>
      <w:proofErr w:type="gramEnd"/>
      <w:r w:rsidRPr="00990141">
        <w:rPr>
          <w:rFonts w:ascii="Times New Roman" w:hAnsi="Times New Roman" w:cs="Times New Roman" w:hint="eastAsia"/>
          <w:color w:val="auto"/>
          <w:spacing w:val="30"/>
          <w:kern w:val="2"/>
          <w:sz w:val="20"/>
          <w:szCs w:val="20"/>
        </w:rPr>
        <w:t>或刪除之，乙方就該個人資料不得再為利用。</w:t>
      </w:r>
    </w:p>
    <w:p w:rsidR="00990141" w:rsidRPr="00990141" w:rsidRDefault="00990141" w:rsidP="00990141">
      <w:pPr>
        <w:pStyle w:val="Default"/>
        <w:ind w:leftChars="200" w:left="1110" w:hangingChars="196" w:hanging="510"/>
        <w:rPr>
          <w:rFonts w:ascii="Times New Roman" w:hAnsi="Times New Roman" w:cs="Times New Roman" w:hint="eastAsia"/>
          <w:color w:val="auto"/>
          <w:spacing w:val="30"/>
          <w:kern w:val="2"/>
          <w:sz w:val="20"/>
          <w:szCs w:val="20"/>
        </w:rPr>
      </w:pP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十</w:t>
      </w:r>
      <w:r w:rsidRPr="00990141">
        <w:rPr>
          <w:rFonts w:ascii="Times New Roman" w:hAnsi="Times New Roman" w:cs="Times New Roman" w:hint="eastAsia"/>
          <w:color w:val="auto"/>
          <w:spacing w:val="30"/>
          <w:kern w:val="2"/>
          <w:sz w:val="20"/>
          <w:szCs w:val="20"/>
        </w:rPr>
        <w:t>)</w:t>
      </w:r>
      <w:r w:rsidRPr="00990141">
        <w:rPr>
          <w:rFonts w:ascii="Times New Roman" w:hAnsi="Times New Roman" w:cs="Times New Roman" w:hint="eastAsia"/>
          <w:color w:val="auto"/>
          <w:spacing w:val="30"/>
          <w:kern w:val="2"/>
          <w:sz w:val="20"/>
          <w:szCs w:val="20"/>
        </w:rPr>
        <w:t>本契約終止或解除後，乙方依本條規定或依個人資料保護法及其相關法規規定所生之責任義務，不因之解除或消滅。</w:t>
      </w:r>
    </w:p>
    <w:p w:rsidR="00990141" w:rsidRPr="00990141" w:rsidRDefault="00990141" w:rsidP="00990141">
      <w:pPr>
        <w:pStyle w:val="a5"/>
        <w:snapToGrid w:val="0"/>
        <w:spacing w:line="240" w:lineRule="atLeast"/>
        <w:ind w:leftChars="0" w:left="616"/>
        <w:jc w:val="both"/>
        <w:textAlignment w:val="center"/>
      </w:pPr>
    </w:p>
    <w:p w:rsidR="00863511" w:rsidRPr="00E1414A" w:rsidRDefault="00863511" w:rsidP="00863511">
      <w:pPr>
        <w:pStyle w:val="a5"/>
        <w:numPr>
          <w:ilvl w:val="0"/>
          <w:numId w:val="1"/>
        </w:numPr>
        <w:snapToGrid w:val="0"/>
        <w:spacing w:line="240" w:lineRule="atLeast"/>
        <w:ind w:leftChars="0" w:left="616" w:hanging="616"/>
        <w:jc w:val="both"/>
        <w:textAlignment w:val="center"/>
      </w:pPr>
      <w:r w:rsidRPr="00E1414A">
        <w:rPr>
          <w:rFonts w:hint="eastAsia"/>
        </w:rPr>
        <w:t>其他：</w:t>
      </w:r>
    </w:p>
    <w:p w:rsidR="00144BCE" w:rsidRDefault="00144BCE" w:rsidP="00863511">
      <w:pPr>
        <w:pStyle w:val="a5"/>
        <w:numPr>
          <w:ilvl w:val="0"/>
          <w:numId w:val="5"/>
        </w:numPr>
        <w:snapToGrid w:val="0"/>
        <w:spacing w:line="240" w:lineRule="atLeast"/>
        <w:ind w:leftChars="0" w:left="966" w:hanging="322"/>
        <w:jc w:val="both"/>
        <w:textAlignment w:val="center"/>
        <w:rPr>
          <w:b w:val="0"/>
          <w:sz w:val="20"/>
        </w:rPr>
      </w:pPr>
      <w:r w:rsidRPr="00E1414A">
        <w:rPr>
          <w:rFonts w:hint="eastAsia"/>
          <w:b w:val="0"/>
          <w:sz w:val="20"/>
        </w:rPr>
        <w:t>圖書無保固事宜，</w:t>
      </w:r>
      <w:proofErr w:type="gramStart"/>
      <w:r w:rsidRPr="00E1414A">
        <w:rPr>
          <w:rFonts w:hint="eastAsia"/>
          <w:b w:val="0"/>
          <w:sz w:val="20"/>
        </w:rPr>
        <w:t>惟交書率</w:t>
      </w:r>
      <w:proofErr w:type="gramEnd"/>
      <w:r w:rsidRPr="00E1414A">
        <w:rPr>
          <w:rFonts w:hint="eastAsia"/>
          <w:b w:val="0"/>
          <w:sz w:val="20"/>
        </w:rPr>
        <w:t>須達</w:t>
      </w:r>
      <w:r w:rsidRPr="00E1414A">
        <w:rPr>
          <w:rFonts w:hint="eastAsia"/>
          <w:b w:val="0"/>
          <w:sz w:val="20"/>
        </w:rPr>
        <w:t>97%</w:t>
      </w:r>
      <w:r w:rsidRPr="00E1414A">
        <w:rPr>
          <w:rFonts w:hint="eastAsia"/>
          <w:b w:val="0"/>
          <w:sz w:val="20"/>
        </w:rPr>
        <w:t>以上，於驗收合格後辦理付款。</w:t>
      </w:r>
    </w:p>
    <w:p w:rsidR="00FD2D94" w:rsidRPr="00C34BC9" w:rsidRDefault="00FD2D94" w:rsidP="00FD2D94">
      <w:pPr>
        <w:pStyle w:val="a5"/>
        <w:numPr>
          <w:ilvl w:val="0"/>
          <w:numId w:val="5"/>
        </w:numPr>
        <w:snapToGrid w:val="0"/>
        <w:spacing w:line="240" w:lineRule="atLeast"/>
        <w:ind w:leftChars="0" w:left="966" w:hanging="322"/>
        <w:jc w:val="both"/>
        <w:textAlignment w:val="center"/>
        <w:rPr>
          <w:b w:val="0"/>
          <w:color w:val="000000"/>
          <w:sz w:val="20"/>
        </w:rPr>
      </w:pPr>
      <w:r w:rsidRPr="00C34BC9">
        <w:rPr>
          <w:rFonts w:hint="eastAsia"/>
          <w:b w:val="0"/>
          <w:color w:val="000000"/>
          <w:sz w:val="20"/>
        </w:rPr>
        <w:t>凡</w:t>
      </w:r>
      <w:r>
        <w:rPr>
          <w:rFonts w:hint="eastAsia"/>
          <w:b w:val="0"/>
          <w:color w:val="000000"/>
          <w:sz w:val="20"/>
        </w:rPr>
        <w:t>因</w:t>
      </w:r>
      <w:r w:rsidRPr="00C34BC9">
        <w:rPr>
          <w:rFonts w:hint="eastAsia"/>
          <w:b w:val="0"/>
          <w:color w:val="000000"/>
          <w:sz w:val="20"/>
        </w:rPr>
        <w:t>可歸責於</w:t>
      </w:r>
      <w:r>
        <w:rPr>
          <w:rFonts w:hint="eastAsia"/>
          <w:b w:val="0"/>
          <w:color w:val="000000"/>
          <w:sz w:val="20"/>
        </w:rPr>
        <w:t>乙方</w:t>
      </w:r>
      <w:r w:rsidRPr="00C34BC9">
        <w:rPr>
          <w:rFonts w:hint="eastAsia"/>
          <w:b w:val="0"/>
          <w:color w:val="000000"/>
          <w:sz w:val="20"/>
        </w:rPr>
        <w:t>之事由而經</w:t>
      </w:r>
      <w:r>
        <w:rPr>
          <w:rFonts w:hint="eastAsia"/>
          <w:b w:val="0"/>
          <w:color w:val="000000"/>
          <w:sz w:val="20"/>
        </w:rPr>
        <w:t>甲方</w:t>
      </w:r>
      <w:r w:rsidRPr="00C34BC9">
        <w:rPr>
          <w:rFonts w:hint="eastAsia"/>
          <w:b w:val="0"/>
          <w:color w:val="000000"/>
          <w:sz w:val="20"/>
        </w:rPr>
        <w:t>終止或解除契約者，除沒收履約保證金外，並按政府採購法第</w:t>
      </w:r>
      <w:r w:rsidRPr="00C34BC9">
        <w:rPr>
          <w:b w:val="0"/>
          <w:color w:val="000000"/>
          <w:sz w:val="20"/>
        </w:rPr>
        <w:t>101</w:t>
      </w:r>
      <w:r w:rsidRPr="00C34BC9">
        <w:rPr>
          <w:rFonts w:hint="eastAsia"/>
          <w:b w:val="0"/>
          <w:color w:val="000000"/>
          <w:sz w:val="20"/>
        </w:rPr>
        <w:t>條～</w:t>
      </w:r>
      <w:r w:rsidRPr="00C34BC9">
        <w:rPr>
          <w:b w:val="0"/>
          <w:color w:val="000000"/>
          <w:sz w:val="20"/>
        </w:rPr>
        <w:t>103</w:t>
      </w:r>
      <w:r w:rsidRPr="00C34BC9">
        <w:rPr>
          <w:rFonts w:hint="eastAsia"/>
          <w:b w:val="0"/>
          <w:color w:val="000000"/>
          <w:sz w:val="20"/>
        </w:rPr>
        <w:t>條相關規定辦理。</w:t>
      </w:r>
    </w:p>
    <w:p w:rsidR="00C74F80" w:rsidRPr="00863511" w:rsidRDefault="00C74F80" w:rsidP="00C74F80">
      <w:pPr>
        <w:pStyle w:val="a5"/>
        <w:numPr>
          <w:ilvl w:val="0"/>
          <w:numId w:val="5"/>
        </w:numPr>
        <w:snapToGrid w:val="0"/>
        <w:spacing w:line="240" w:lineRule="atLeast"/>
        <w:ind w:leftChars="0" w:left="966" w:hanging="322"/>
        <w:jc w:val="both"/>
        <w:textAlignment w:val="center"/>
        <w:rPr>
          <w:b w:val="0"/>
          <w:color w:val="000000"/>
          <w:sz w:val="20"/>
        </w:rPr>
      </w:pPr>
      <w:r w:rsidRPr="0070304D">
        <w:rPr>
          <w:rFonts w:hint="eastAsia"/>
          <w:b w:val="0"/>
          <w:color w:val="000000"/>
          <w:sz w:val="20"/>
        </w:rPr>
        <w:t>若有尚未出版、已絕版或其他缺書情形，</w:t>
      </w:r>
      <w:r>
        <w:rPr>
          <w:rFonts w:hint="eastAsia"/>
          <w:b w:val="0"/>
          <w:color w:val="000000"/>
          <w:sz w:val="20"/>
        </w:rPr>
        <w:t>乙方須</w:t>
      </w:r>
      <w:r w:rsidRPr="0070304D">
        <w:rPr>
          <w:rFonts w:hint="eastAsia"/>
          <w:b w:val="0"/>
          <w:color w:val="000000"/>
          <w:sz w:val="20"/>
        </w:rPr>
        <w:t>送</w:t>
      </w:r>
      <w:r>
        <w:rPr>
          <w:rFonts w:hint="eastAsia"/>
          <w:b w:val="0"/>
          <w:color w:val="000000"/>
          <w:sz w:val="20"/>
        </w:rPr>
        <w:t>交缺書清單註明缺書理由，以及</w:t>
      </w:r>
      <w:proofErr w:type="gramStart"/>
      <w:r>
        <w:rPr>
          <w:rFonts w:hint="eastAsia"/>
          <w:b w:val="0"/>
          <w:color w:val="000000"/>
          <w:sz w:val="20"/>
        </w:rPr>
        <w:t>出具缺書</w:t>
      </w:r>
      <w:proofErr w:type="gramEnd"/>
      <w:r>
        <w:rPr>
          <w:rFonts w:hint="eastAsia"/>
          <w:b w:val="0"/>
          <w:color w:val="000000"/>
          <w:sz w:val="20"/>
        </w:rPr>
        <w:t>之出版機構證明文件。若</w:t>
      </w:r>
      <w:r w:rsidRPr="0070304D">
        <w:rPr>
          <w:rFonts w:hint="eastAsia"/>
          <w:b w:val="0"/>
          <w:color w:val="000000"/>
          <w:sz w:val="20"/>
        </w:rPr>
        <w:t>因出版機構倒閉等因素，無法取得出版機構出具之證明文件，仍應提供</w:t>
      </w:r>
      <w:proofErr w:type="gramStart"/>
      <w:r w:rsidRPr="0070304D">
        <w:rPr>
          <w:rFonts w:hint="eastAsia"/>
          <w:b w:val="0"/>
          <w:color w:val="000000"/>
          <w:sz w:val="20"/>
        </w:rPr>
        <w:t>可被</w:t>
      </w:r>
      <w:r>
        <w:rPr>
          <w:rFonts w:hint="eastAsia"/>
          <w:b w:val="0"/>
          <w:color w:val="000000"/>
          <w:sz w:val="20"/>
        </w:rPr>
        <w:t>甲方</w:t>
      </w:r>
      <w:proofErr w:type="gramEnd"/>
      <w:r w:rsidRPr="0070304D">
        <w:rPr>
          <w:rFonts w:hint="eastAsia"/>
          <w:b w:val="0"/>
          <w:color w:val="000000"/>
          <w:sz w:val="20"/>
        </w:rPr>
        <w:t>接</w:t>
      </w:r>
      <w:r w:rsidR="00FD2D94">
        <w:rPr>
          <w:rFonts w:hint="eastAsia"/>
          <w:b w:val="0"/>
          <w:color w:val="000000"/>
          <w:sz w:val="20"/>
        </w:rPr>
        <w:t>受之證明文件。缺書之證明文件，如經查明有不實之情形者，依前項</w:t>
      </w:r>
      <w:r w:rsidR="00FD2D94" w:rsidRPr="00FD2D94">
        <w:rPr>
          <w:rFonts w:hint="eastAsia"/>
          <w:b w:val="0"/>
          <w:color w:val="000000"/>
          <w:sz w:val="20"/>
        </w:rPr>
        <w:t>之規定辦理。</w:t>
      </w:r>
    </w:p>
    <w:p w:rsidR="00863511" w:rsidRPr="00E1414A" w:rsidRDefault="00863511" w:rsidP="00863511">
      <w:pPr>
        <w:pStyle w:val="a5"/>
        <w:numPr>
          <w:ilvl w:val="0"/>
          <w:numId w:val="5"/>
        </w:numPr>
        <w:snapToGrid w:val="0"/>
        <w:spacing w:line="240" w:lineRule="atLeast"/>
        <w:ind w:leftChars="0" w:left="966" w:hanging="322"/>
        <w:jc w:val="both"/>
        <w:textAlignment w:val="center"/>
        <w:rPr>
          <w:b w:val="0"/>
          <w:sz w:val="20"/>
        </w:rPr>
      </w:pPr>
      <w:r w:rsidRPr="00E1414A">
        <w:rPr>
          <w:rFonts w:hint="eastAsia"/>
          <w:b w:val="0"/>
          <w:sz w:val="20"/>
        </w:rPr>
        <w:t>甲方如查出其他供應商所供應之同廠牌具有相同功能規格，而價格低於本契約價金時，甲方得要求乙方退還價差，乙方不得異議。</w:t>
      </w:r>
    </w:p>
    <w:p w:rsidR="00863511" w:rsidRPr="00E1414A" w:rsidRDefault="00863511" w:rsidP="00863511">
      <w:pPr>
        <w:pStyle w:val="a5"/>
        <w:numPr>
          <w:ilvl w:val="0"/>
          <w:numId w:val="5"/>
        </w:numPr>
        <w:snapToGrid w:val="0"/>
        <w:spacing w:line="240" w:lineRule="atLeast"/>
        <w:ind w:leftChars="0" w:left="966" w:hanging="322"/>
        <w:jc w:val="both"/>
        <w:textAlignment w:val="center"/>
        <w:rPr>
          <w:b w:val="0"/>
          <w:sz w:val="20"/>
        </w:rPr>
      </w:pPr>
      <w:r w:rsidRPr="00E1414A">
        <w:rPr>
          <w:rFonts w:hint="eastAsia"/>
          <w:b w:val="0"/>
          <w:sz w:val="20"/>
        </w:rPr>
        <w:t>交貨</w:t>
      </w:r>
      <w:r w:rsidR="004C0886" w:rsidRPr="00E1414A">
        <w:rPr>
          <w:rFonts w:hint="eastAsia"/>
          <w:b w:val="0"/>
          <w:sz w:val="20"/>
        </w:rPr>
        <w:t>規格不符</w:t>
      </w:r>
      <w:r w:rsidRPr="00E1414A">
        <w:rPr>
          <w:rFonts w:hint="eastAsia"/>
          <w:b w:val="0"/>
          <w:sz w:val="20"/>
        </w:rPr>
        <w:t>及甲方</w:t>
      </w:r>
      <w:r w:rsidR="004C0886" w:rsidRPr="00E1414A">
        <w:rPr>
          <w:rFonts w:hint="eastAsia"/>
          <w:b w:val="0"/>
          <w:sz w:val="20"/>
        </w:rPr>
        <w:t>驗收有</w:t>
      </w:r>
      <w:r w:rsidRPr="00E1414A">
        <w:rPr>
          <w:rFonts w:hint="eastAsia"/>
          <w:b w:val="0"/>
          <w:sz w:val="20"/>
        </w:rPr>
        <w:t>缺失者，乙方應負責於</w:t>
      </w:r>
      <w:r w:rsidRPr="00E1414A">
        <w:rPr>
          <w:rFonts w:hint="eastAsia"/>
          <w:b w:val="0"/>
          <w:sz w:val="20"/>
        </w:rPr>
        <w:t>30</w:t>
      </w:r>
      <w:r w:rsidRPr="00E1414A">
        <w:rPr>
          <w:rFonts w:hint="eastAsia"/>
          <w:b w:val="0"/>
          <w:sz w:val="20"/>
        </w:rPr>
        <w:t>日內改善、拆除、重作、退貨或換貨</w:t>
      </w:r>
      <w:r w:rsidRPr="00E1414A">
        <w:rPr>
          <w:b w:val="0"/>
          <w:sz w:val="20"/>
        </w:rPr>
        <w:t>(</w:t>
      </w:r>
      <w:r w:rsidRPr="00E1414A">
        <w:rPr>
          <w:rFonts w:hint="eastAsia"/>
          <w:b w:val="0"/>
          <w:sz w:val="20"/>
        </w:rPr>
        <w:t>以下簡稱改正</w:t>
      </w:r>
      <w:r w:rsidRPr="00E1414A">
        <w:rPr>
          <w:b w:val="0"/>
          <w:sz w:val="20"/>
        </w:rPr>
        <w:t>)</w:t>
      </w:r>
      <w:r w:rsidRPr="00E1414A">
        <w:rPr>
          <w:rFonts w:hint="eastAsia"/>
          <w:b w:val="0"/>
          <w:sz w:val="20"/>
        </w:rPr>
        <w:t>。逾期未改正者依第九條規定計算逾期違約金。</w:t>
      </w:r>
    </w:p>
    <w:p w:rsidR="00863511" w:rsidRPr="00E1414A" w:rsidRDefault="00863511" w:rsidP="00863511">
      <w:pPr>
        <w:pStyle w:val="a5"/>
        <w:numPr>
          <w:ilvl w:val="0"/>
          <w:numId w:val="5"/>
        </w:numPr>
        <w:snapToGrid w:val="0"/>
        <w:spacing w:line="240" w:lineRule="atLeast"/>
        <w:ind w:leftChars="0" w:left="966" w:hanging="322"/>
        <w:jc w:val="both"/>
        <w:textDirection w:val="lrTbV"/>
        <w:textAlignment w:val="center"/>
        <w:rPr>
          <w:b w:val="0"/>
          <w:sz w:val="20"/>
        </w:rPr>
      </w:pPr>
      <w:r w:rsidRPr="00E1414A">
        <w:rPr>
          <w:rFonts w:hint="eastAsia"/>
          <w:b w:val="0"/>
          <w:sz w:val="20"/>
        </w:rPr>
        <w:t>本契約未載明之事項，如發生疑議時雙方得協商，並依政府採購法等相關法令與規定辦理。</w:t>
      </w:r>
    </w:p>
    <w:p w:rsidR="00863511" w:rsidRPr="00E1414A" w:rsidRDefault="00863511" w:rsidP="00863511">
      <w:pPr>
        <w:pStyle w:val="a5"/>
        <w:numPr>
          <w:ilvl w:val="0"/>
          <w:numId w:val="5"/>
        </w:numPr>
        <w:snapToGrid w:val="0"/>
        <w:spacing w:line="240" w:lineRule="atLeast"/>
        <w:ind w:leftChars="0" w:left="966" w:hanging="322"/>
        <w:jc w:val="both"/>
        <w:textAlignment w:val="center"/>
        <w:rPr>
          <w:b w:val="0"/>
          <w:sz w:val="20"/>
        </w:rPr>
      </w:pPr>
      <w:r w:rsidRPr="00E1414A">
        <w:rPr>
          <w:rFonts w:hint="eastAsia"/>
          <w:b w:val="0"/>
          <w:sz w:val="20"/>
        </w:rPr>
        <w:t>本契約以中華民國法律為</w:t>
      </w:r>
      <w:proofErr w:type="gramStart"/>
      <w:r w:rsidRPr="00E1414A">
        <w:rPr>
          <w:rFonts w:hint="eastAsia"/>
          <w:b w:val="0"/>
          <w:sz w:val="20"/>
        </w:rPr>
        <w:t>準</w:t>
      </w:r>
      <w:proofErr w:type="gramEnd"/>
      <w:r w:rsidRPr="00E1414A">
        <w:rPr>
          <w:rFonts w:hint="eastAsia"/>
          <w:b w:val="0"/>
          <w:sz w:val="20"/>
        </w:rPr>
        <w:t>據法，並以甲方所在地之地方法院為第一審管轄法院。</w:t>
      </w:r>
    </w:p>
    <w:p w:rsidR="00863511" w:rsidRPr="00E1414A" w:rsidRDefault="00863511" w:rsidP="00863511">
      <w:pPr>
        <w:pStyle w:val="a5"/>
        <w:numPr>
          <w:ilvl w:val="0"/>
          <w:numId w:val="1"/>
        </w:numPr>
        <w:snapToGrid w:val="0"/>
        <w:spacing w:line="240" w:lineRule="atLeast"/>
        <w:ind w:leftChars="0" w:left="993" w:hanging="993"/>
        <w:jc w:val="both"/>
        <w:textAlignment w:val="center"/>
        <w:rPr>
          <w:b w:val="0"/>
        </w:rPr>
      </w:pPr>
      <w:r w:rsidRPr="00E1414A">
        <w:rPr>
          <w:rFonts w:hint="eastAsia"/>
          <w:b w:val="0"/>
        </w:rPr>
        <w:t>本契約正本兩份，甲乙方各執一份，副本二份由甲方收存，本契約</w:t>
      </w:r>
      <w:proofErr w:type="gramStart"/>
      <w:r w:rsidRPr="00E1414A">
        <w:rPr>
          <w:rFonts w:hint="eastAsia"/>
          <w:b w:val="0"/>
        </w:rPr>
        <w:t>附件均與契約</w:t>
      </w:r>
      <w:proofErr w:type="gramEnd"/>
      <w:r w:rsidRPr="00E1414A">
        <w:rPr>
          <w:rFonts w:hint="eastAsia"/>
          <w:b w:val="0"/>
        </w:rPr>
        <w:t>書有同等效力</w:t>
      </w:r>
    </w:p>
    <w:p w:rsidR="00863511" w:rsidRPr="00E1414A" w:rsidRDefault="00863511" w:rsidP="00863511">
      <w:pPr>
        <w:spacing w:line="400" w:lineRule="exact"/>
        <w:ind w:left="1650" w:hangingChars="550" w:hanging="1650"/>
        <w:jc w:val="both"/>
        <w:rPr>
          <w:bdr w:val="single" w:sz="4" w:space="0" w:color="auto"/>
        </w:rPr>
      </w:pPr>
      <w:r w:rsidRPr="00E1414A">
        <w:rPr>
          <w:rFonts w:hint="eastAsia"/>
          <w:b w:val="0"/>
        </w:rPr>
        <w:t>※</w:t>
      </w:r>
      <w:r w:rsidRPr="00E1414A">
        <w:rPr>
          <w:rFonts w:hint="eastAsia"/>
          <w:bdr w:val="single" w:sz="4" w:space="0" w:color="auto"/>
        </w:rPr>
        <w:t>（共計一式四份，正本二份請自貼印花）</w:t>
      </w:r>
    </w:p>
    <w:p w:rsidR="00863511" w:rsidRPr="00E1414A" w:rsidRDefault="00863511" w:rsidP="00863511">
      <w:pPr>
        <w:spacing w:line="0" w:lineRule="atLeast"/>
        <w:jc w:val="both"/>
        <w:textAlignment w:val="center"/>
        <w:rPr>
          <w:b w:val="0"/>
        </w:rPr>
      </w:pPr>
    </w:p>
    <w:p w:rsidR="00863511" w:rsidRPr="00E1414A" w:rsidRDefault="002F035A" w:rsidP="00863511">
      <w:pPr>
        <w:spacing w:line="0" w:lineRule="atLeast"/>
        <w:jc w:val="both"/>
        <w:textAlignment w:val="center"/>
        <w:rPr>
          <w:b w:val="0"/>
        </w:rPr>
      </w:pPr>
      <w:r>
        <w:rPr>
          <w:b w:val="0"/>
          <w:noProof/>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ragraph">
                  <wp:posOffset>152400</wp:posOffset>
                </wp:positionV>
                <wp:extent cx="936625" cy="800100"/>
                <wp:effectExtent l="0" t="0" r="158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00100"/>
                        </a:xfrm>
                        <a:prstGeom prst="rect">
                          <a:avLst/>
                        </a:prstGeom>
                        <a:solidFill>
                          <a:srgbClr val="FFFFFF"/>
                        </a:solidFill>
                        <a:ln w="9525">
                          <a:solidFill>
                            <a:srgbClr val="000000"/>
                          </a:solidFill>
                          <a:miter lim="800000"/>
                          <a:headEnd/>
                          <a:tailEnd/>
                        </a:ln>
                      </wps:spPr>
                      <wps:txbx>
                        <w:txbxContent>
                          <w:p w:rsidR="00C74F80" w:rsidRPr="00A27115" w:rsidRDefault="00C74F80" w:rsidP="00863511">
                            <w:pPr>
                              <w:ind w:left="140" w:hangingChars="50" w:hanging="140"/>
                              <w:rPr>
                                <w:rFonts w:eastAsia="細明體"/>
                                <w:sz w:val="16"/>
                                <w:szCs w:val="16"/>
                              </w:rPr>
                            </w:pPr>
                            <w:r>
                              <w:rPr>
                                <w:rFonts w:eastAsia="細明體" w:hint="eastAsia"/>
                                <w:sz w:val="22"/>
                              </w:rPr>
                              <w:t xml:space="preserve"> </w:t>
                            </w:r>
                          </w:p>
                          <w:p w:rsidR="00C74F80" w:rsidRDefault="00C74F80" w:rsidP="00863511">
                            <w:pPr>
                              <w:rPr>
                                <w:rFonts w:eastAsia="細明體"/>
                                <w:sz w:val="16"/>
                                <w:szCs w:val="16"/>
                              </w:rPr>
                            </w:pPr>
                            <w:r>
                              <w:rPr>
                                <w:rFonts w:eastAsia="細明體" w:hint="eastAsia"/>
                                <w:sz w:val="16"/>
                                <w:szCs w:val="16"/>
                              </w:rPr>
                              <w:t>印花四元</w:t>
                            </w:r>
                            <w:r w:rsidRPr="00A27115">
                              <w:rPr>
                                <w:rFonts w:eastAsia="細明體" w:hint="eastAsia"/>
                                <w:sz w:val="16"/>
                                <w:szCs w:val="16"/>
                              </w:rPr>
                              <w:t xml:space="preserve"> </w:t>
                            </w:r>
                          </w:p>
                          <w:p w:rsidR="00C74F80" w:rsidRDefault="00C74F80" w:rsidP="00863511">
                            <w:pPr>
                              <w:rPr>
                                <w:rFonts w:eastAsia="細明體"/>
                              </w:rPr>
                            </w:pPr>
                            <w:r w:rsidRPr="00A27115">
                              <w:rPr>
                                <w:rFonts w:eastAsia="細明體" w:hint="eastAsia"/>
                                <w:sz w:val="16"/>
                                <w:szCs w:val="16"/>
                              </w:rPr>
                              <w:t>廠</w:t>
                            </w:r>
                            <w:r>
                              <w:rPr>
                                <w:rFonts w:eastAsia="細明體" w:hint="eastAsia"/>
                                <w:sz w:val="16"/>
                                <w:szCs w:val="16"/>
                              </w:rPr>
                              <w:t>商自貼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75pt;margin-top:12pt;width:73.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">
                <v:textbox style="layout-flow:vertical-ideographic">
                  <w:txbxContent>
                    <w:p w:rsidR="00C74F80" w:rsidRPr="00A27115" w:rsidRDefault="00C74F80" w:rsidP="00863511">
                      <w:pPr>
                        <w:ind w:left="140" w:hangingChars="50" w:hanging="140"/>
                        <w:rPr>
                          <w:rFonts w:eastAsia="細明體"/>
                          <w:sz w:val="16"/>
                          <w:szCs w:val="16"/>
                        </w:rPr>
                      </w:pPr>
                      <w:r>
                        <w:rPr>
                          <w:rFonts w:eastAsia="細明體" w:hint="eastAsia"/>
                          <w:sz w:val="22"/>
                        </w:rPr>
                        <w:t xml:space="preserve"> </w:t>
                      </w:r>
                    </w:p>
                    <w:p w:rsidR="00C74F80" w:rsidRDefault="00C74F80" w:rsidP="00863511">
                      <w:pPr>
                        <w:rPr>
                          <w:rFonts w:eastAsia="細明體"/>
                          <w:sz w:val="16"/>
                          <w:szCs w:val="16"/>
                        </w:rPr>
                      </w:pPr>
                      <w:r>
                        <w:rPr>
                          <w:rFonts w:eastAsia="細明體" w:hint="eastAsia"/>
                          <w:sz w:val="16"/>
                          <w:szCs w:val="16"/>
                        </w:rPr>
                        <w:t>印花四元</w:t>
                      </w:r>
                      <w:r w:rsidRPr="00A27115">
                        <w:rPr>
                          <w:rFonts w:eastAsia="細明體" w:hint="eastAsia"/>
                          <w:sz w:val="16"/>
                          <w:szCs w:val="16"/>
                        </w:rPr>
                        <w:t xml:space="preserve"> </w:t>
                      </w:r>
                    </w:p>
                    <w:p w:rsidR="00C74F80" w:rsidRDefault="00C74F80" w:rsidP="00863511">
                      <w:pPr>
                        <w:rPr>
                          <w:rFonts w:eastAsia="細明體"/>
                        </w:rPr>
                      </w:pPr>
                      <w:r w:rsidRPr="00A27115">
                        <w:rPr>
                          <w:rFonts w:eastAsia="細明體" w:hint="eastAsia"/>
                          <w:sz w:val="16"/>
                          <w:szCs w:val="16"/>
                        </w:rPr>
                        <w:t>廠</w:t>
                      </w:r>
                      <w:r>
                        <w:rPr>
                          <w:rFonts w:eastAsia="細明體" w:hint="eastAsia"/>
                          <w:sz w:val="16"/>
                          <w:szCs w:val="16"/>
                        </w:rPr>
                        <w:t>商自貼</w:t>
                      </w:r>
                    </w:p>
                  </w:txbxContent>
                </v:textbox>
              </v:shape>
            </w:pict>
          </mc:Fallback>
        </mc:AlternateContent>
      </w:r>
    </w:p>
    <w:p w:rsidR="00863511" w:rsidRPr="00E1414A" w:rsidRDefault="00863511" w:rsidP="00863511">
      <w:pPr>
        <w:spacing w:line="0" w:lineRule="atLeast"/>
        <w:jc w:val="both"/>
        <w:textAlignment w:val="center"/>
        <w:rPr>
          <w:b w:val="0"/>
        </w:rPr>
      </w:pPr>
      <w:r w:rsidRPr="00E1414A">
        <w:rPr>
          <w:rFonts w:hint="eastAsia"/>
          <w:b w:val="0"/>
        </w:rPr>
        <w:t xml:space="preserve">         </w:t>
      </w:r>
      <w:r w:rsidRPr="00E1414A">
        <w:rPr>
          <w:rFonts w:hint="eastAsia"/>
          <w:b w:val="0"/>
        </w:rPr>
        <w:t>立契約人：</w:t>
      </w:r>
      <w:r w:rsidRPr="00E1414A">
        <w:rPr>
          <w:rFonts w:hint="eastAsia"/>
          <w:b w:val="0"/>
        </w:rPr>
        <w:t xml:space="preserve"> </w:t>
      </w:r>
      <w:r w:rsidRPr="00E1414A">
        <w:rPr>
          <w:rFonts w:hint="eastAsia"/>
          <w:b w:val="0"/>
        </w:rPr>
        <w:t>甲</w:t>
      </w:r>
      <w:r w:rsidRPr="00E1414A">
        <w:rPr>
          <w:b w:val="0"/>
        </w:rPr>
        <w:t xml:space="preserve">  </w:t>
      </w:r>
      <w:r w:rsidRPr="00E1414A">
        <w:rPr>
          <w:rFonts w:hint="eastAsia"/>
          <w:b w:val="0"/>
        </w:rPr>
        <w:t>方：中國醫藥大學</w:t>
      </w:r>
      <w:r w:rsidRPr="00E1414A">
        <w:rPr>
          <w:rFonts w:hint="eastAsia"/>
          <w:b w:val="0"/>
        </w:rPr>
        <w:t xml:space="preserve">   </w:t>
      </w:r>
      <w:r w:rsidRPr="00E1414A">
        <w:rPr>
          <w:b w:val="0"/>
        </w:rPr>
        <w:t xml:space="preserve">  </w:t>
      </w:r>
      <w:r w:rsidRPr="00E1414A">
        <w:rPr>
          <w:rFonts w:hint="eastAsia"/>
          <w:b w:val="0"/>
        </w:rPr>
        <w:t xml:space="preserve">     </w:t>
      </w:r>
    </w:p>
    <w:p w:rsidR="00863511" w:rsidRPr="00E1414A" w:rsidRDefault="00863511" w:rsidP="00863511">
      <w:pPr>
        <w:spacing w:line="0" w:lineRule="atLeast"/>
        <w:jc w:val="both"/>
        <w:textAlignment w:val="center"/>
        <w:rPr>
          <w:b w:val="0"/>
        </w:rPr>
      </w:pPr>
      <w:r w:rsidRPr="00E1414A">
        <w:rPr>
          <w:rFonts w:hint="eastAsia"/>
          <w:b w:val="0"/>
        </w:rPr>
        <w:t xml:space="preserve">                  </w:t>
      </w:r>
      <w:r w:rsidRPr="00E1414A">
        <w:rPr>
          <w:rFonts w:hint="eastAsia"/>
          <w:b w:val="0"/>
        </w:rPr>
        <w:t>校</w:t>
      </w:r>
      <w:r w:rsidRPr="00E1414A">
        <w:rPr>
          <w:rFonts w:hint="eastAsia"/>
          <w:b w:val="0"/>
        </w:rPr>
        <w:t xml:space="preserve">  </w:t>
      </w:r>
      <w:r w:rsidR="00CA4260" w:rsidRPr="00E1414A">
        <w:rPr>
          <w:rFonts w:hint="eastAsia"/>
          <w:b w:val="0"/>
        </w:rPr>
        <w:t>長：李文華</w:t>
      </w:r>
      <w:r w:rsidRPr="00E1414A">
        <w:rPr>
          <w:rFonts w:hint="eastAsia"/>
          <w:b w:val="0"/>
        </w:rPr>
        <w:t xml:space="preserve">                </w:t>
      </w:r>
    </w:p>
    <w:p w:rsidR="00863511" w:rsidRPr="00E1414A" w:rsidRDefault="00863511" w:rsidP="00863511">
      <w:pPr>
        <w:spacing w:line="0" w:lineRule="atLeast"/>
        <w:jc w:val="both"/>
        <w:textAlignment w:val="center"/>
        <w:rPr>
          <w:b w:val="0"/>
        </w:rPr>
      </w:pPr>
      <w:r w:rsidRPr="00E1414A">
        <w:rPr>
          <w:rFonts w:hint="eastAsia"/>
          <w:b w:val="0"/>
        </w:rPr>
        <w:t xml:space="preserve">                  </w:t>
      </w:r>
      <w:r w:rsidRPr="00E1414A">
        <w:rPr>
          <w:rFonts w:hint="eastAsia"/>
          <w:b w:val="0"/>
        </w:rPr>
        <w:t>住</w:t>
      </w:r>
      <w:r w:rsidRPr="00E1414A">
        <w:rPr>
          <w:rFonts w:hint="eastAsia"/>
          <w:b w:val="0"/>
        </w:rPr>
        <w:t xml:space="preserve">  </w:t>
      </w:r>
      <w:r w:rsidRPr="00E1414A">
        <w:rPr>
          <w:rFonts w:hint="eastAsia"/>
          <w:b w:val="0"/>
        </w:rPr>
        <w:t>址：台中市學士路</w:t>
      </w:r>
      <w:r w:rsidRPr="00E1414A">
        <w:rPr>
          <w:rFonts w:hint="eastAsia"/>
          <w:b w:val="0"/>
        </w:rPr>
        <w:t>91</w:t>
      </w:r>
      <w:r w:rsidRPr="00E1414A">
        <w:rPr>
          <w:rFonts w:hint="eastAsia"/>
          <w:b w:val="0"/>
        </w:rPr>
        <w:t>號</w:t>
      </w:r>
      <w:r w:rsidRPr="00E1414A">
        <w:rPr>
          <w:rFonts w:hint="eastAsia"/>
          <w:b w:val="0"/>
        </w:rPr>
        <w:t xml:space="preserve">      </w:t>
      </w:r>
    </w:p>
    <w:p w:rsidR="00863511" w:rsidRPr="00E1414A" w:rsidRDefault="00863511" w:rsidP="00863511">
      <w:pPr>
        <w:spacing w:line="0" w:lineRule="atLeast"/>
        <w:jc w:val="both"/>
        <w:textAlignment w:val="center"/>
        <w:rPr>
          <w:b w:val="0"/>
        </w:rPr>
      </w:pPr>
      <w:r w:rsidRPr="00E1414A">
        <w:rPr>
          <w:rFonts w:hint="eastAsia"/>
          <w:b w:val="0"/>
        </w:rPr>
        <w:t xml:space="preserve">                                             </w:t>
      </w:r>
    </w:p>
    <w:p w:rsidR="00863511" w:rsidRPr="00E1414A" w:rsidRDefault="00863511" w:rsidP="00863511">
      <w:pPr>
        <w:spacing w:line="0" w:lineRule="atLeast"/>
        <w:jc w:val="both"/>
        <w:textAlignment w:val="center"/>
        <w:rPr>
          <w:b w:val="0"/>
        </w:rPr>
      </w:pPr>
    </w:p>
    <w:p w:rsidR="00863511" w:rsidRPr="00E1414A" w:rsidRDefault="00863511" w:rsidP="00863511">
      <w:pPr>
        <w:spacing w:line="0" w:lineRule="atLeast"/>
        <w:jc w:val="both"/>
        <w:textAlignment w:val="center"/>
        <w:rPr>
          <w:b w:val="0"/>
        </w:rPr>
      </w:pPr>
    </w:p>
    <w:p w:rsidR="00863511" w:rsidRPr="00E1414A" w:rsidRDefault="00863511" w:rsidP="00863511">
      <w:pPr>
        <w:spacing w:line="0" w:lineRule="atLeast"/>
        <w:jc w:val="both"/>
        <w:textAlignment w:val="center"/>
        <w:rPr>
          <w:b w:val="0"/>
        </w:rPr>
      </w:pPr>
      <w:r w:rsidRPr="00E1414A">
        <w:rPr>
          <w:rFonts w:hint="eastAsia"/>
          <w:b w:val="0"/>
        </w:rPr>
        <w:t xml:space="preserve">                  </w:t>
      </w:r>
      <w:r w:rsidRPr="00E1414A">
        <w:rPr>
          <w:rFonts w:hint="eastAsia"/>
          <w:b w:val="0"/>
        </w:rPr>
        <w:t>乙</w:t>
      </w:r>
      <w:r w:rsidRPr="00E1414A">
        <w:rPr>
          <w:rFonts w:hint="eastAsia"/>
          <w:b w:val="0"/>
        </w:rPr>
        <w:t xml:space="preserve">  </w:t>
      </w:r>
      <w:r w:rsidRPr="00E1414A">
        <w:rPr>
          <w:rFonts w:hint="eastAsia"/>
          <w:b w:val="0"/>
        </w:rPr>
        <w:t>方：</w:t>
      </w:r>
    </w:p>
    <w:p w:rsidR="00863511" w:rsidRPr="00E1414A" w:rsidRDefault="00863511" w:rsidP="00863511">
      <w:pPr>
        <w:spacing w:line="0" w:lineRule="atLeast"/>
        <w:jc w:val="both"/>
        <w:textAlignment w:val="center"/>
        <w:rPr>
          <w:b w:val="0"/>
        </w:rPr>
      </w:pPr>
      <w:r w:rsidRPr="00E1414A">
        <w:rPr>
          <w:rFonts w:hint="eastAsia"/>
          <w:b w:val="0"/>
        </w:rPr>
        <w:t xml:space="preserve">                  </w:t>
      </w:r>
      <w:r w:rsidRPr="00E1414A">
        <w:rPr>
          <w:rFonts w:hint="eastAsia"/>
          <w:b w:val="0"/>
        </w:rPr>
        <w:t>負責人：</w:t>
      </w:r>
    </w:p>
    <w:p w:rsidR="00863511" w:rsidRPr="00E1414A" w:rsidRDefault="00863511" w:rsidP="00863511">
      <w:pPr>
        <w:spacing w:line="0" w:lineRule="atLeast"/>
        <w:jc w:val="both"/>
        <w:textAlignment w:val="center"/>
        <w:rPr>
          <w:b w:val="0"/>
        </w:rPr>
      </w:pPr>
      <w:r w:rsidRPr="00E1414A">
        <w:rPr>
          <w:rFonts w:hint="eastAsia"/>
          <w:b w:val="0"/>
        </w:rPr>
        <w:t xml:space="preserve">                  </w:t>
      </w:r>
      <w:r w:rsidRPr="00E1414A">
        <w:rPr>
          <w:rFonts w:hint="eastAsia"/>
          <w:b w:val="0"/>
        </w:rPr>
        <w:t>住</w:t>
      </w:r>
      <w:r w:rsidRPr="00E1414A">
        <w:rPr>
          <w:rFonts w:hint="eastAsia"/>
          <w:b w:val="0"/>
        </w:rPr>
        <w:t xml:space="preserve">  </w:t>
      </w:r>
      <w:r w:rsidRPr="00E1414A">
        <w:rPr>
          <w:rFonts w:hint="eastAsia"/>
          <w:b w:val="0"/>
        </w:rPr>
        <w:t>址：</w:t>
      </w:r>
    </w:p>
    <w:p w:rsidR="00863511" w:rsidRDefault="00863511" w:rsidP="00863511">
      <w:pPr>
        <w:spacing w:line="0" w:lineRule="atLeast"/>
        <w:jc w:val="both"/>
        <w:textAlignment w:val="center"/>
        <w:rPr>
          <w:b w:val="0"/>
        </w:rPr>
      </w:pPr>
      <w:r w:rsidRPr="00E1414A">
        <w:rPr>
          <w:rFonts w:hint="eastAsia"/>
          <w:b w:val="0"/>
        </w:rPr>
        <w:t xml:space="preserve">                  </w:t>
      </w:r>
      <w:r w:rsidRPr="00E1414A">
        <w:rPr>
          <w:rFonts w:hint="eastAsia"/>
          <w:b w:val="0"/>
        </w:rPr>
        <w:t>統一編號：</w:t>
      </w:r>
    </w:p>
    <w:p w:rsidR="00C34BC9" w:rsidRPr="00E1414A" w:rsidRDefault="00C34BC9" w:rsidP="00863511">
      <w:pPr>
        <w:spacing w:line="0" w:lineRule="atLeast"/>
        <w:jc w:val="both"/>
        <w:textAlignment w:val="center"/>
        <w:rPr>
          <w:b w:val="0"/>
        </w:rPr>
      </w:pPr>
    </w:p>
    <w:p w:rsidR="00E3549B" w:rsidRPr="00E1414A" w:rsidRDefault="00863511" w:rsidP="00863511">
      <w:pPr>
        <w:spacing w:line="0" w:lineRule="atLeast"/>
        <w:jc w:val="both"/>
        <w:textAlignment w:val="center"/>
      </w:pPr>
      <w:r w:rsidRPr="00E1414A">
        <w:rPr>
          <w:rFonts w:hint="eastAsia"/>
          <w:b w:val="0"/>
          <w:sz w:val="28"/>
        </w:rPr>
        <w:t xml:space="preserve">      </w:t>
      </w:r>
      <w:r w:rsidRPr="00E1414A">
        <w:rPr>
          <w:rFonts w:hint="eastAsia"/>
          <w:b w:val="0"/>
          <w:sz w:val="28"/>
        </w:rPr>
        <w:t>中</w:t>
      </w:r>
      <w:r w:rsidRPr="00E1414A">
        <w:rPr>
          <w:rFonts w:hint="eastAsia"/>
          <w:b w:val="0"/>
          <w:sz w:val="28"/>
        </w:rPr>
        <w:t xml:space="preserve">  </w:t>
      </w:r>
      <w:r w:rsidRPr="00E1414A">
        <w:rPr>
          <w:rFonts w:hint="eastAsia"/>
          <w:b w:val="0"/>
          <w:sz w:val="28"/>
        </w:rPr>
        <w:t>華</w:t>
      </w:r>
      <w:r w:rsidRPr="00E1414A">
        <w:rPr>
          <w:rFonts w:hint="eastAsia"/>
          <w:b w:val="0"/>
          <w:sz w:val="28"/>
        </w:rPr>
        <w:t xml:space="preserve">  </w:t>
      </w:r>
      <w:r w:rsidRPr="00E1414A">
        <w:rPr>
          <w:rFonts w:hint="eastAsia"/>
          <w:b w:val="0"/>
          <w:sz w:val="28"/>
        </w:rPr>
        <w:t>民</w:t>
      </w:r>
      <w:r w:rsidRPr="00E1414A">
        <w:rPr>
          <w:rFonts w:hint="eastAsia"/>
          <w:b w:val="0"/>
          <w:sz w:val="28"/>
        </w:rPr>
        <w:t xml:space="preserve">  </w:t>
      </w:r>
      <w:r w:rsidRPr="00E1414A">
        <w:rPr>
          <w:rFonts w:hint="eastAsia"/>
          <w:b w:val="0"/>
          <w:sz w:val="28"/>
        </w:rPr>
        <w:t>國</w:t>
      </w:r>
      <w:r w:rsidRPr="00E1414A">
        <w:rPr>
          <w:rFonts w:hint="eastAsia"/>
          <w:b w:val="0"/>
          <w:sz w:val="28"/>
        </w:rPr>
        <w:t xml:space="preserve">           </w:t>
      </w:r>
      <w:r w:rsidRPr="00E1414A">
        <w:rPr>
          <w:rFonts w:hint="eastAsia"/>
          <w:b w:val="0"/>
          <w:sz w:val="28"/>
        </w:rPr>
        <w:t>年</w:t>
      </w:r>
      <w:r w:rsidRPr="00E1414A">
        <w:rPr>
          <w:rFonts w:hint="eastAsia"/>
          <w:b w:val="0"/>
          <w:sz w:val="28"/>
        </w:rPr>
        <w:t xml:space="preserve">          </w:t>
      </w:r>
      <w:r w:rsidRPr="00E1414A">
        <w:rPr>
          <w:rFonts w:hint="eastAsia"/>
          <w:b w:val="0"/>
          <w:sz w:val="28"/>
        </w:rPr>
        <w:t>月</w:t>
      </w:r>
      <w:r w:rsidRPr="00E1414A">
        <w:rPr>
          <w:rFonts w:hint="eastAsia"/>
          <w:b w:val="0"/>
          <w:sz w:val="28"/>
        </w:rPr>
        <w:t xml:space="preserve">          </w:t>
      </w:r>
      <w:r w:rsidRPr="00E1414A">
        <w:rPr>
          <w:rFonts w:hint="eastAsia"/>
          <w:b w:val="0"/>
          <w:sz w:val="28"/>
        </w:rPr>
        <w:t>日</w:t>
      </w:r>
      <w:r w:rsidRPr="00E1414A">
        <w:rPr>
          <w:rFonts w:hint="eastAsia"/>
          <w:b w:val="0"/>
          <w:sz w:val="28"/>
        </w:rPr>
        <w:t xml:space="preserve"> </w:t>
      </w:r>
    </w:p>
    <w:sectPr w:rsidR="00E3549B" w:rsidRPr="00E1414A" w:rsidSect="00863511">
      <w:pgSz w:w="11906" w:h="16838"/>
      <w:pgMar w:top="426" w:right="424" w:bottom="426"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4C" w:rsidRDefault="006C144C" w:rsidP="00AD0DD3">
      <w:r>
        <w:separator/>
      </w:r>
    </w:p>
  </w:endnote>
  <w:endnote w:type="continuationSeparator" w:id="0">
    <w:p w:rsidR="006C144C" w:rsidRDefault="006C144C" w:rsidP="00AD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²Ó©úÅé">
    <w:altName w:val="Times New Roman"/>
    <w:panose1 w:val="00000000000000000000"/>
    <w:charset w:val="00"/>
    <w:family w:val="auto"/>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4C" w:rsidRDefault="006C144C" w:rsidP="00AD0DD3">
      <w:r>
        <w:separator/>
      </w:r>
    </w:p>
  </w:footnote>
  <w:footnote w:type="continuationSeparator" w:id="0">
    <w:p w:rsidR="006C144C" w:rsidRDefault="006C144C" w:rsidP="00AD0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030B"/>
    <w:multiLevelType w:val="hybridMultilevel"/>
    <w:tmpl w:val="3B1C3042"/>
    <w:lvl w:ilvl="0" w:tplc="7DACBAC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15A2A7A"/>
    <w:multiLevelType w:val="hybridMultilevel"/>
    <w:tmpl w:val="070A5AF6"/>
    <w:lvl w:ilvl="0" w:tplc="0FC8CA04">
      <w:start w:val="1"/>
      <w:numFmt w:val="taiwaneseCountingThousand"/>
      <w:lvlText w:val="%1、"/>
      <w:lvlJc w:val="left"/>
      <w:pPr>
        <w:ind w:left="3174" w:hanging="480"/>
      </w:pPr>
      <w:rPr>
        <w:b/>
        <w:strike w:val="0"/>
        <w:dstrike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6B1837"/>
    <w:multiLevelType w:val="hybridMultilevel"/>
    <w:tmpl w:val="73C49EBA"/>
    <w:lvl w:ilvl="0" w:tplc="7DACBAC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BE0716F"/>
    <w:multiLevelType w:val="hybridMultilevel"/>
    <w:tmpl w:val="0B8C456C"/>
    <w:lvl w:ilvl="0" w:tplc="13CE151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EB5B1F"/>
    <w:multiLevelType w:val="hybridMultilevel"/>
    <w:tmpl w:val="A9FCD6B2"/>
    <w:lvl w:ilvl="0" w:tplc="90F6B4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7116FF"/>
    <w:multiLevelType w:val="hybridMultilevel"/>
    <w:tmpl w:val="C1E63A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7">
    <w:nsid w:val="770017E1"/>
    <w:multiLevelType w:val="hybridMultilevel"/>
    <w:tmpl w:val="A1E668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FE1361"/>
    <w:multiLevelType w:val="hybridMultilevel"/>
    <w:tmpl w:val="5300BC4C"/>
    <w:lvl w:ilvl="0" w:tplc="B736453A">
      <w:start w:val="1"/>
      <w:numFmt w:val="taiwaneseCountingThousand"/>
      <w:lvlText w:val="（%1）"/>
      <w:lvlJc w:val="left"/>
      <w:pPr>
        <w:tabs>
          <w:tab w:val="num" w:pos="1309"/>
        </w:tabs>
        <w:ind w:left="1309"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4"/>
  </w:num>
  <w:num w:numId="3">
    <w:abstractNumId w:val="5"/>
  </w:num>
  <w:num w:numId="4">
    <w:abstractNumId w:val="3"/>
  </w:num>
  <w:num w:numId="5">
    <w:abstractNumId w:val="7"/>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11"/>
    <w:rsid w:val="00120BFC"/>
    <w:rsid w:val="00143ED6"/>
    <w:rsid w:val="00144BCE"/>
    <w:rsid w:val="001A35E5"/>
    <w:rsid w:val="00213318"/>
    <w:rsid w:val="002F035A"/>
    <w:rsid w:val="003131D2"/>
    <w:rsid w:val="003911F7"/>
    <w:rsid w:val="003959C8"/>
    <w:rsid w:val="003A6CC6"/>
    <w:rsid w:val="003F76E5"/>
    <w:rsid w:val="004238CF"/>
    <w:rsid w:val="00476FAE"/>
    <w:rsid w:val="004C0886"/>
    <w:rsid w:val="004D4F9C"/>
    <w:rsid w:val="006C144C"/>
    <w:rsid w:val="00705386"/>
    <w:rsid w:val="00805409"/>
    <w:rsid w:val="00863511"/>
    <w:rsid w:val="0087787C"/>
    <w:rsid w:val="008B0EFB"/>
    <w:rsid w:val="00990141"/>
    <w:rsid w:val="00992356"/>
    <w:rsid w:val="00A24936"/>
    <w:rsid w:val="00A950CE"/>
    <w:rsid w:val="00AD0DD3"/>
    <w:rsid w:val="00C1529A"/>
    <w:rsid w:val="00C34BC9"/>
    <w:rsid w:val="00C74F80"/>
    <w:rsid w:val="00CA4260"/>
    <w:rsid w:val="00D13B74"/>
    <w:rsid w:val="00D16053"/>
    <w:rsid w:val="00D65BC1"/>
    <w:rsid w:val="00DB2BFB"/>
    <w:rsid w:val="00DE36A6"/>
    <w:rsid w:val="00E1414A"/>
    <w:rsid w:val="00E3549B"/>
    <w:rsid w:val="00EA084A"/>
    <w:rsid w:val="00EA1469"/>
    <w:rsid w:val="00EA1832"/>
    <w:rsid w:val="00FD2D94"/>
    <w:rsid w:val="00FF1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3511"/>
    <w:pPr>
      <w:widowControl w:val="0"/>
    </w:pPr>
    <w:rPr>
      <w:rFonts w:ascii="Times New Roman" w:hAnsi="Times New Roman"/>
      <w:b/>
      <w:spacing w:val="30"/>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二"/>
    <w:basedOn w:val="a0"/>
    <w:rsid w:val="00863511"/>
    <w:pPr>
      <w:adjustRightInd w:val="0"/>
      <w:ind w:left="512" w:right="57"/>
      <w:jc w:val="both"/>
      <w:textAlignment w:val="baseline"/>
    </w:pPr>
    <w:rPr>
      <w:rFonts w:ascii="全真楷書" w:eastAsia="全真楷書"/>
      <w:b w:val="0"/>
      <w:spacing w:val="0"/>
      <w:sz w:val="28"/>
    </w:rPr>
  </w:style>
  <w:style w:type="paragraph" w:styleId="a5">
    <w:name w:val="List Paragraph"/>
    <w:basedOn w:val="a0"/>
    <w:uiPriority w:val="34"/>
    <w:qFormat/>
    <w:rsid w:val="00863511"/>
    <w:pPr>
      <w:ind w:leftChars="200" w:left="480"/>
    </w:pPr>
  </w:style>
  <w:style w:type="paragraph" w:styleId="a6">
    <w:name w:val="header"/>
    <w:basedOn w:val="a0"/>
    <w:link w:val="a7"/>
    <w:uiPriority w:val="99"/>
    <w:unhideWhenUsed/>
    <w:rsid w:val="00AD0DD3"/>
    <w:pPr>
      <w:tabs>
        <w:tab w:val="center" w:pos="4153"/>
        <w:tab w:val="right" w:pos="8306"/>
      </w:tabs>
      <w:snapToGrid w:val="0"/>
    </w:pPr>
    <w:rPr>
      <w:sz w:val="20"/>
    </w:rPr>
  </w:style>
  <w:style w:type="character" w:customStyle="1" w:styleId="a7">
    <w:name w:val="頁首 字元"/>
    <w:link w:val="a6"/>
    <w:uiPriority w:val="99"/>
    <w:rsid w:val="00AD0DD3"/>
    <w:rPr>
      <w:rFonts w:ascii="Times New Roman" w:eastAsia="新細明體" w:hAnsi="Times New Roman" w:cs="Times New Roman"/>
      <w:b/>
      <w:spacing w:val="30"/>
      <w:sz w:val="20"/>
      <w:szCs w:val="20"/>
    </w:rPr>
  </w:style>
  <w:style w:type="paragraph" w:styleId="a8">
    <w:name w:val="footer"/>
    <w:basedOn w:val="a0"/>
    <w:link w:val="a9"/>
    <w:uiPriority w:val="99"/>
    <w:unhideWhenUsed/>
    <w:rsid w:val="00AD0DD3"/>
    <w:pPr>
      <w:tabs>
        <w:tab w:val="center" w:pos="4153"/>
        <w:tab w:val="right" w:pos="8306"/>
      </w:tabs>
      <w:snapToGrid w:val="0"/>
    </w:pPr>
    <w:rPr>
      <w:sz w:val="20"/>
    </w:rPr>
  </w:style>
  <w:style w:type="character" w:customStyle="1" w:styleId="a9">
    <w:name w:val="頁尾 字元"/>
    <w:link w:val="a8"/>
    <w:uiPriority w:val="99"/>
    <w:rsid w:val="00AD0DD3"/>
    <w:rPr>
      <w:rFonts w:ascii="Times New Roman" w:eastAsia="新細明體" w:hAnsi="Times New Roman" w:cs="Times New Roman"/>
      <w:b/>
      <w:spacing w:val="30"/>
      <w:sz w:val="20"/>
      <w:szCs w:val="20"/>
    </w:rPr>
  </w:style>
  <w:style w:type="paragraph" w:customStyle="1" w:styleId="19">
    <w:name w:val="樣式19"/>
    <w:basedOn w:val="a0"/>
    <w:rsid w:val="004D4F9C"/>
    <w:pPr>
      <w:adjustRightInd w:val="0"/>
      <w:spacing w:line="240" w:lineRule="atLeast"/>
      <w:ind w:left="2552" w:hanging="567"/>
      <w:jc w:val="both"/>
      <w:textDirection w:val="lrTbV"/>
      <w:textAlignment w:val="baseline"/>
    </w:pPr>
    <w:rPr>
      <w:rFonts w:ascii="全真楷書" w:eastAsia="全真楷書"/>
      <w:b w:val="0"/>
      <w:spacing w:val="0"/>
      <w:kern w:val="0"/>
      <w:sz w:val="28"/>
    </w:rPr>
  </w:style>
  <w:style w:type="paragraph" w:customStyle="1" w:styleId="a">
    <w:name w:val="條文三"/>
    <w:basedOn w:val="a0"/>
    <w:rsid w:val="004D4F9C"/>
    <w:pPr>
      <w:numPr>
        <w:numId w:val="6"/>
      </w:numPr>
      <w:tabs>
        <w:tab w:val="clear" w:pos="720"/>
        <w:tab w:val="num" w:pos="1287"/>
      </w:tabs>
      <w:adjustRightInd w:val="0"/>
      <w:ind w:left="567" w:right="57"/>
      <w:jc w:val="both"/>
      <w:textAlignment w:val="baseline"/>
    </w:pPr>
    <w:rPr>
      <w:rFonts w:ascii="全真楷書" w:eastAsia="全真楷書"/>
      <w:b w:val="0"/>
      <w:spacing w:val="0"/>
      <w:sz w:val="28"/>
    </w:rPr>
  </w:style>
  <w:style w:type="paragraph" w:styleId="3">
    <w:name w:val="Body Text Indent 3"/>
    <w:basedOn w:val="a0"/>
    <w:link w:val="30"/>
    <w:rsid w:val="00C34BC9"/>
    <w:pPr>
      <w:spacing w:line="440" w:lineRule="exact"/>
      <w:ind w:left="1560" w:hanging="960"/>
    </w:pPr>
    <w:rPr>
      <w:rFonts w:eastAsia="標楷體"/>
      <w:b w:val="0"/>
      <w:spacing w:val="0"/>
      <w:sz w:val="28"/>
    </w:rPr>
  </w:style>
  <w:style w:type="character" w:customStyle="1" w:styleId="30">
    <w:name w:val="本文縮排 3 字元"/>
    <w:link w:val="3"/>
    <w:rsid w:val="00C34BC9"/>
    <w:rPr>
      <w:rFonts w:ascii="Times New Roman" w:eastAsia="標楷體" w:hAnsi="Times New Roman"/>
      <w:kern w:val="2"/>
      <w:sz w:val="28"/>
    </w:rPr>
  </w:style>
  <w:style w:type="paragraph" w:customStyle="1" w:styleId="Default">
    <w:name w:val="Default"/>
    <w:rsid w:val="00990141"/>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3511"/>
    <w:pPr>
      <w:widowControl w:val="0"/>
    </w:pPr>
    <w:rPr>
      <w:rFonts w:ascii="Times New Roman" w:hAnsi="Times New Roman"/>
      <w:b/>
      <w:spacing w:val="30"/>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二"/>
    <w:basedOn w:val="a0"/>
    <w:rsid w:val="00863511"/>
    <w:pPr>
      <w:adjustRightInd w:val="0"/>
      <w:ind w:left="512" w:right="57"/>
      <w:jc w:val="both"/>
      <w:textAlignment w:val="baseline"/>
    </w:pPr>
    <w:rPr>
      <w:rFonts w:ascii="全真楷書" w:eastAsia="全真楷書"/>
      <w:b w:val="0"/>
      <w:spacing w:val="0"/>
      <w:sz w:val="28"/>
    </w:rPr>
  </w:style>
  <w:style w:type="paragraph" w:styleId="a5">
    <w:name w:val="List Paragraph"/>
    <w:basedOn w:val="a0"/>
    <w:uiPriority w:val="34"/>
    <w:qFormat/>
    <w:rsid w:val="00863511"/>
    <w:pPr>
      <w:ind w:leftChars="200" w:left="480"/>
    </w:pPr>
  </w:style>
  <w:style w:type="paragraph" w:styleId="a6">
    <w:name w:val="header"/>
    <w:basedOn w:val="a0"/>
    <w:link w:val="a7"/>
    <w:uiPriority w:val="99"/>
    <w:unhideWhenUsed/>
    <w:rsid w:val="00AD0DD3"/>
    <w:pPr>
      <w:tabs>
        <w:tab w:val="center" w:pos="4153"/>
        <w:tab w:val="right" w:pos="8306"/>
      </w:tabs>
      <w:snapToGrid w:val="0"/>
    </w:pPr>
    <w:rPr>
      <w:sz w:val="20"/>
    </w:rPr>
  </w:style>
  <w:style w:type="character" w:customStyle="1" w:styleId="a7">
    <w:name w:val="頁首 字元"/>
    <w:link w:val="a6"/>
    <w:uiPriority w:val="99"/>
    <w:rsid w:val="00AD0DD3"/>
    <w:rPr>
      <w:rFonts w:ascii="Times New Roman" w:eastAsia="新細明體" w:hAnsi="Times New Roman" w:cs="Times New Roman"/>
      <w:b/>
      <w:spacing w:val="30"/>
      <w:sz w:val="20"/>
      <w:szCs w:val="20"/>
    </w:rPr>
  </w:style>
  <w:style w:type="paragraph" w:styleId="a8">
    <w:name w:val="footer"/>
    <w:basedOn w:val="a0"/>
    <w:link w:val="a9"/>
    <w:uiPriority w:val="99"/>
    <w:unhideWhenUsed/>
    <w:rsid w:val="00AD0DD3"/>
    <w:pPr>
      <w:tabs>
        <w:tab w:val="center" w:pos="4153"/>
        <w:tab w:val="right" w:pos="8306"/>
      </w:tabs>
      <w:snapToGrid w:val="0"/>
    </w:pPr>
    <w:rPr>
      <w:sz w:val="20"/>
    </w:rPr>
  </w:style>
  <w:style w:type="character" w:customStyle="1" w:styleId="a9">
    <w:name w:val="頁尾 字元"/>
    <w:link w:val="a8"/>
    <w:uiPriority w:val="99"/>
    <w:rsid w:val="00AD0DD3"/>
    <w:rPr>
      <w:rFonts w:ascii="Times New Roman" w:eastAsia="新細明體" w:hAnsi="Times New Roman" w:cs="Times New Roman"/>
      <w:b/>
      <w:spacing w:val="30"/>
      <w:sz w:val="20"/>
      <w:szCs w:val="20"/>
    </w:rPr>
  </w:style>
  <w:style w:type="paragraph" w:customStyle="1" w:styleId="19">
    <w:name w:val="樣式19"/>
    <w:basedOn w:val="a0"/>
    <w:rsid w:val="004D4F9C"/>
    <w:pPr>
      <w:adjustRightInd w:val="0"/>
      <w:spacing w:line="240" w:lineRule="atLeast"/>
      <w:ind w:left="2552" w:hanging="567"/>
      <w:jc w:val="both"/>
      <w:textDirection w:val="lrTbV"/>
      <w:textAlignment w:val="baseline"/>
    </w:pPr>
    <w:rPr>
      <w:rFonts w:ascii="全真楷書" w:eastAsia="全真楷書"/>
      <w:b w:val="0"/>
      <w:spacing w:val="0"/>
      <w:kern w:val="0"/>
      <w:sz w:val="28"/>
    </w:rPr>
  </w:style>
  <w:style w:type="paragraph" w:customStyle="1" w:styleId="a">
    <w:name w:val="條文三"/>
    <w:basedOn w:val="a0"/>
    <w:rsid w:val="004D4F9C"/>
    <w:pPr>
      <w:numPr>
        <w:numId w:val="6"/>
      </w:numPr>
      <w:tabs>
        <w:tab w:val="clear" w:pos="720"/>
        <w:tab w:val="num" w:pos="1287"/>
      </w:tabs>
      <w:adjustRightInd w:val="0"/>
      <w:ind w:left="567" w:right="57"/>
      <w:jc w:val="both"/>
      <w:textAlignment w:val="baseline"/>
    </w:pPr>
    <w:rPr>
      <w:rFonts w:ascii="全真楷書" w:eastAsia="全真楷書"/>
      <w:b w:val="0"/>
      <w:spacing w:val="0"/>
      <w:sz w:val="28"/>
    </w:rPr>
  </w:style>
  <w:style w:type="paragraph" w:styleId="3">
    <w:name w:val="Body Text Indent 3"/>
    <w:basedOn w:val="a0"/>
    <w:link w:val="30"/>
    <w:rsid w:val="00C34BC9"/>
    <w:pPr>
      <w:spacing w:line="440" w:lineRule="exact"/>
      <w:ind w:left="1560" w:hanging="960"/>
    </w:pPr>
    <w:rPr>
      <w:rFonts w:eastAsia="標楷體"/>
      <w:b w:val="0"/>
      <w:spacing w:val="0"/>
      <w:sz w:val="28"/>
    </w:rPr>
  </w:style>
  <w:style w:type="character" w:customStyle="1" w:styleId="30">
    <w:name w:val="本文縮排 3 字元"/>
    <w:link w:val="3"/>
    <w:rsid w:val="00C34BC9"/>
    <w:rPr>
      <w:rFonts w:ascii="Times New Roman" w:eastAsia="標楷體" w:hAnsi="Times New Roman"/>
      <w:kern w:val="2"/>
      <w:sz w:val="28"/>
    </w:rPr>
  </w:style>
  <w:style w:type="paragraph" w:customStyle="1" w:styleId="Default">
    <w:name w:val="Default"/>
    <w:rsid w:val="00990141"/>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Company>CMU</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tzwen</cp:lastModifiedBy>
  <cp:revision>4</cp:revision>
  <cp:lastPrinted>2012-10-29T05:23:00Z</cp:lastPrinted>
  <dcterms:created xsi:type="dcterms:W3CDTF">2015-03-09T05:55:00Z</dcterms:created>
  <dcterms:modified xsi:type="dcterms:W3CDTF">2017-01-24T08:40:00Z</dcterms:modified>
</cp:coreProperties>
</file>